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1878" w14:textId="2CE1E37F" w:rsidR="001E502A" w:rsidRPr="00781B07" w:rsidRDefault="00DD2216">
      <w:pPr>
        <w:tabs>
          <w:tab w:val="left" w:pos="142"/>
        </w:tabs>
        <w:spacing w:line="360" w:lineRule="auto"/>
        <w:rPr>
          <w:lang w:val="en-GB"/>
        </w:rPr>
      </w:pPr>
      <w:r w:rsidRPr="00781B07">
        <w:rPr>
          <w:rFonts w:eastAsia="Times New Roman" w:cs="Arial"/>
          <w:b/>
          <w:kern w:val="0"/>
          <w:szCs w:val="20"/>
          <w:u w:val="single"/>
          <w:lang w:val="en-GB" w:eastAsia="en-GB" w:bidi="en-GB"/>
        </w:rPr>
        <w:t>Press Release</w:t>
      </w:r>
    </w:p>
    <w:p w14:paraId="14BA5EC1" w14:textId="77777777" w:rsidR="001E502A" w:rsidRPr="00781B07" w:rsidRDefault="001E502A">
      <w:pPr>
        <w:tabs>
          <w:tab w:val="left" w:pos="142"/>
        </w:tabs>
        <w:spacing w:line="360" w:lineRule="auto"/>
        <w:rPr>
          <w:rFonts w:eastAsia="Times New Roman" w:cs="Arial"/>
          <w:bCs/>
          <w:kern w:val="0"/>
          <w:szCs w:val="20"/>
          <w:u w:val="single"/>
          <w:lang w:val="en-GB" w:eastAsia="en-GB" w:bidi="en-GB"/>
        </w:rPr>
      </w:pPr>
    </w:p>
    <w:p w14:paraId="4CD1DD91" w14:textId="583699F1" w:rsidR="001E502A" w:rsidRPr="00781B07" w:rsidRDefault="00EA5BB5">
      <w:pPr>
        <w:tabs>
          <w:tab w:val="left" w:pos="142"/>
        </w:tabs>
        <w:spacing w:line="360" w:lineRule="auto"/>
        <w:jc w:val="left"/>
        <w:rPr>
          <w:rFonts w:eastAsia="Times New Roman" w:cs="Arial"/>
          <w:b/>
          <w:bCs/>
          <w:kern w:val="0"/>
          <w:sz w:val="32"/>
          <w:szCs w:val="32"/>
          <w:lang w:val="en-GB" w:eastAsia="en-GB" w:bidi="en-GB"/>
        </w:rPr>
      </w:pPr>
      <w:r>
        <w:rPr>
          <w:rFonts w:eastAsia="Times New Roman" w:cs="Arial"/>
          <w:b/>
          <w:kern w:val="0"/>
          <w:sz w:val="32"/>
          <w:szCs w:val="20"/>
          <w:lang w:val="en-GB" w:eastAsia="en-GB" w:bidi="en-GB"/>
        </w:rPr>
        <w:t>A first at the final round</w:t>
      </w:r>
      <w:r w:rsidRPr="00781B07">
        <w:rPr>
          <w:rFonts w:eastAsia="Times New Roman" w:cs="Arial"/>
          <w:b/>
          <w:kern w:val="0"/>
          <w:sz w:val="32"/>
          <w:szCs w:val="20"/>
          <w:lang w:val="en-GB" w:eastAsia="en-GB" w:bidi="en-GB"/>
        </w:rPr>
        <w:t xml:space="preserve">: 24H Series powered by Hankook </w:t>
      </w:r>
      <w:r w:rsidR="00DD2216" w:rsidRPr="00781B07">
        <w:rPr>
          <w:rFonts w:eastAsia="Times New Roman" w:cs="Arial"/>
          <w:b/>
          <w:kern w:val="0"/>
          <w:sz w:val="32"/>
          <w:szCs w:val="20"/>
          <w:lang w:val="en-GB" w:eastAsia="en-GB" w:bidi="en-GB"/>
        </w:rPr>
        <w:t xml:space="preserve">celebrates </w:t>
      </w:r>
      <w:r>
        <w:rPr>
          <w:rFonts w:eastAsia="Times New Roman" w:cs="Arial"/>
          <w:b/>
          <w:kern w:val="0"/>
          <w:sz w:val="32"/>
          <w:szCs w:val="20"/>
          <w:lang w:val="en-GB" w:eastAsia="en-GB" w:bidi="en-GB"/>
        </w:rPr>
        <w:t xml:space="preserve">season </w:t>
      </w:r>
      <w:r w:rsidR="00DD2216" w:rsidRPr="00781B07">
        <w:rPr>
          <w:rFonts w:eastAsia="Times New Roman" w:cs="Arial"/>
          <w:b/>
          <w:kern w:val="0"/>
          <w:sz w:val="32"/>
          <w:szCs w:val="20"/>
          <w:lang w:val="en-GB" w:eastAsia="en-GB" w:bidi="en-GB"/>
        </w:rPr>
        <w:t xml:space="preserve">finale with debut in </w:t>
      </w:r>
      <w:r w:rsidRPr="00781B07">
        <w:rPr>
          <w:rFonts w:eastAsia="Times New Roman" w:cs="Arial"/>
          <w:b/>
          <w:kern w:val="0"/>
          <w:sz w:val="32"/>
          <w:szCs w:val="20"/>
          <w:lang w:val="en-GB" w:eastAsia="en-GB" w:bidi="en-GB"/>
        </w:rPr>
        <w:t>Kuwait</w:t>
      </w:r>
    </w:p>
    <w:p w14:paraId="2A2DDA25" w14:textId="77777777" w:rsidR="001E502A" w:rsidRPr="00781B07" w:rsidRDefault="001E502A" w:rsidP="00B43B22">
      <w:pPr>
        <w:spacing w:line="360" w:lineRule="auto"/>
        <w:rPr>
          <w:rFonts w:eastAsia="Times New Roman" w:cs="Arial"/>
          <w:b/>
          <w:bCs/>
          <w:kern w:val="0"/>
          <w:sz w:val="22"/>
          <w:szCs w:val="22"/>
          <w:lang w:val="en-GB" w:eastAsia="en-GB" w:bidi="en-GB"/>
        </w:rPr>
      </w:pPr>
    </w:p>
    <w:p w14:paraId="3C168872" w14:textId="21569312" w:rsidR="001E502A" w:rsidRPr="00781B07" w:rsidRDefault="00DD2216">
      <w:pPr>
        <w:pStyle w:val="Listenabsatz"/>
        <w:numPr>
          <w:ilvl w:val="0"/>
          <w:numId w:val="1"/>
        </w:numPr>
        <w:spacing w:line="360" w:lineRule="auto"/>
        <w:rPr>
          <w:rFonts w:eastAsia="Times New Roman" w:cs="Arial"/>
          <w:b/>
          <w:color w:val="00000A"/>
          <w:kern w:val="0"/>
          <w:sz w:val="22"/>
          <w:szCs w:val="22"/>
          <w:lang w:val="en-GB" w:eastAsia="en-GB" w:bidi="en-GB"/>
        </w:rPr>
      </w:pPr>
      <w:r w:rsidRPr="00781B07">
        <w:rPr>
          <w:rFonts w:eastAsia="Times New Roman" w:cs="Arial"/>
          <w:b/>
          <w:color w:val="00000A"/>
          <w:kern w:val="0"/>
          <w:sz w:val="22"/>
          <w:szCs w:val="22"/>
          <w:lang w:val="en-GB" w:eastAsia="en-GB" w:bidi="en-GB"/>
        </w:rPr>
        <w:t>Kuwait Motor Town hosts the renowned endurance series for the first time</w:t>
      </w:r>
    </w:p>
    <w:p w14:paraId="477D506F" w14:textId="76FA00E8" w:rsidR="001E502A" w:rsidRPr="00781B07" w:rsidRDefault="00DD2216">
      <w:pPr>
        <w:pStyle w:val="Listenabsatz"/>
        <w:numPr>
          <w:ilvl w:val="0"/>
          <w:numId w:val="1"/>
        </w:numPr>
        <w:spacing w:line="360" w:lineRule="auto"/>
        <w:rPr>
          <w:rFonts w:eastAsia="Times New Roman" w:cs="Arial"/>
          <w:b/>
          <w:color w:val="00000A"/>
          <w:kern w:val="0"/>
          <w:sz w:val="22"/>
          <w:szCs w:val="22"/>
          <w:lang w:val="en-GB" w:eastAsia="en-GB" w:bidi="en-GB"/>
        </w:rPr>
      </w:pPr>
      <w:r w:rsidRPr="00781B07">
        <w:rPr>
          <w:rFonts w:eastAsia="Times New Roman" w:cs="Arial"/>
          <w:b/>
          <w:color w:val="00000A"/>
          <w:kern w:val="0"/>
          <w:sz w:val="22"/>
          <w:szCs w:val="22"/>
          <w:lang w:val="en-GB" w:eastAsia="en-GB" w:bidi="en-GB"/>
        </w:rPr>
        <w:t>Title sponsor and tyre partner Hankook also set for its debut in the Arab Emirate</w:t>
      </w:r>
    </w:p>
    <w:p w14:paraId="2D83960E" w14:textId="70C51FBB" w:rsidR="001E502A" w:rsidRPr="00781B07" w:rsidRDefault="00000000">
      <w:pPr>
        <w:pStyle w:val="Listenabsatz"/>
        <w:numPr>
          <w:ilvl w:val="0"/>
          <w:numId w:val="1"/>
        </w:numPr>
        <w:spacing w:line="360" w:lineRule="auto"/>
        <w:rPr>
          <w:rFonts w:eastAsia="Times New Roman" w:cs="Arial"/>
          <w:b/>
          <w:color w:val="00000A"/>
          <w:kern w:val="0"/>
          <w:sz w:val="22"/>
          <w:szCs w:val="22"/>
          <w:lang w:val="en-GB" w:eastAsia="en-GB" w:bidi="en-GB"/>
        </w:rPr>
      </w:pPr>
      <w:r w:rsidRPr="00781B07">
        <w:rPr>
          <w:rFonts w:eastAsia="Times New Roman" w:cs="Arial"/>
          <w:b/>
          <w:color w:val="00000A"/>
          <w:kern w:val="0"/>
          <w:sz w:val="22"/>
          <w:szCs w:val="22"/>
          <w:lang w:val="en-GB" w:eastAsia="en-GB" w:bidi="en-GB"/>
        </w:rPr>
        <w:t xml:space="preserve">Hankook </w:t>
      </w:r>
      <w:r w:rsidR="00DD2216" w:rsidRPr="00781B07">
        <w:rPr>
          <w:rFonts w:eastAsia="Times New Roman" w:cs="Arial"/>
          <w:b/>
          <w:color w:val="00000A"/>
          <w:kern w:val="0"/>
          <w:sz w:val="22"/>
          <w:szCs w:val="22"/>
          <w:lang w:val="en-GB" w:eastAsia="en-GB" w:bidi="en-GB"/>
        </w:rPr>
        <w:t>a</w:t>
      </w:r>
      <w:r w:rsidRPr="00781B07">
        <w:rPr>
          <w:rFonts w:eastAsia="Times New Roman" w:cs="Arial"/>
          <w:b/>
          <w:color w:val="00000A"/>
          <w:kern w:val="0"/>
          <w:sz w:val="22"/>
          <w:szCs w:val="22"/>
          <w:lang w:val="en-GB" w:eastAsia="en-GB" w:bidi="en-GB"/>
        </w:rPr>
        <w:t xml:space="preserve">nd </w:t>
      </w:r>
      <w:r w:rsidR="00DD2216" w:rsidRPr="00781B07">
        <w:rPr>
          <w:rFonts w:eastAsia="Times New Roman" w:cs="Arial"/>
          <w:b/>
          <w:color w:val="00000A"/>
          <w:kern w:val="0"/>
          <w:sz w:val="22"/>
          <w:szCs w:val="22"/>
          <w:lang w:val="en-GB" w:eastAsia="en-GB" w:bidi="en-GB"/>
        </w:rPr>
        <w:t>organiser</w:t>
      </w:r>
      <w:r w:rsidRPr="00781B07">
        <w:rPr>
          <w:rFonts w:eastAsia="Times New Roman" w:cs="Arial"/>
          <w:b/>
          <w:color w:val="00000A"/>
          <w:kern w:val="0"/>
          <w:sz w:val="22"/>
          <w:szCs w:val="22"/>
          <w:lang w:val="en-GB" w:eastAsia="en-GB" w:bidi="en-GB"/>
        </w:rPr>
        <w:t xml:space="preserve"> </w:t>
      </w:r>
      <w:proofErr w:type="spellStart"/>
      <w:r w:rsidRPr="00781B07">
        <w:rPr>
          <w:rFonts w:eastAsia="Times New Roman" w:cs="Arial"/>
          <w:b/>
          <w:color w:val="00000A"/>
          <w:kern w:val="0"/>
          <w:sz w:val="22"/>
          <w:szCs w:val="22"/>
          <w:lang w:val="en-GB" w:eastAsia="en-GB" w:bidi="en-GB"/>
        </w:rPr>
        <w:t>Creventic</w:t>
      </w:r>
      <w:proofErr w:type="spellEnd"/>
      <w:r w:rsidRPr="00781B07">
        <w:rPr>
          <w:rFonts w:eastAsia="Times New Roman" w:cs="Arial"/>
          <w:b/>
          <w:color w:val="00000A"/>
          <w:kern w:val="0"/>
          <w:sz w:val="22"/>
          <w:szCs w:val="22"/>
          <w:lang w:val="en-GB" w:eastAsia="en-GB" w:bidi="en-GB"/>
        </w:rPr>
        <w:t xml:space="preserve"> </w:t>
      </w:r>
      <w:r w:rsidR="00DD2216" w:rsidRPr="00781B07">
        <w:rPr>
          <w:rFonts w:eastAsia="Times New Roman" w:cs="Arial"/>
          <w:b/>
          <w:color w:val="00000A"/>
          <w:kern w:val="0"/>
          <w:sz w:val="22"/>
          <w:szCs w:val="22"/>
          <w:lang w:val="en-GB" w:eastAsia="en-GB" w:bidi="en-GB"/>
        </w:rPr>
        <w:t>celebrate the end of a successful season</w:t>
      </w:r>
      <w:r w:rsidRPr="00781B07">
        <w:rPr>
          <w:rFonts w:eastAsia="Times New Roman" w:cs="Arial"/>
          <w:b/>
          <w:color w:val="00000A"/>
          <w:kern w:val="0"/>
          <w:sz w:val="22"/>
          <w:szCs w:val="22"/>
          <w:lang w:val="en-GB" w:eastAsia="en-GB" w:bidi="en-GB"/>
        </w:rPr>
        <w:t xml:space="preserve"> </w:t>
      </w:r>
    </w:p>
    <w:p w14:paraId="2C2067DC" w14:textId="77777777" w:rsidR="001E502A" w:rsidRPr="00781B07" w:rsidRDefault="001E502A">
      <w:pPr>
        <w:spacing w:line="360" w:lineRule="auto"/>
        <w:rPr>
          <w:sz w:val="22"/>
          <w:szCs w:val="28"/>
          <w:lang w:val="en-GB"/>
        </w:rPr>
      </w:pPr>
    </w:p>
    <w:p w14:paraId="723D356A" w14:textId="0FB7AF4C" w:rsidR="001E502A" w:rsidRPr="00781B07" w:rsidRDefault="00000000">
      <w:pPr>
        <w:spacing w:line="360" w:lineRule="auto"/>
        <w:rPr>
          <w:rFonts w:eastAsia="Times New Roman" w:cs="Arial"/>
          <w:color w:val="00000A"/>
          <w:kern w:val="0"/>
          <w:szCs w:val="20"/>
          <w:lang w:val="en-GB" w:eastAsia="en-GB" w:bidi="en-GB"/>
        </w:rPr>
      </w:pPr>
      <w:r w:rsidRPr="00781B07">
        <w:rPr>
          <w:rFonts w:eastAsia="Times New Roman" w:cs="Arial"/>
          <w:b/>
          <w:iCs/>
          <w:color w:val="00000A"/>
          <w:kern w:val="0"/>
          <w:szCs w:val="20"/>
          <w:lang w:val="en-GB" w:eastAsia="en-GB" w:bidi="en-GB"/>
        </w:rPr>
        <w:t>Neu-</w:t>
      </w:r>
      <w:proofErr w:type="spellStart"/>
      <w:r w:rsidRPr="00781B07">
        <w:rPr>
          <w:rFonts w:eastAsia="Times New Roman" w:cs="Arial"/>
          <w:b/>
          <w:iCs/>
          <w:color w:val="00000A"/>
          <w:kern w:val="0"/>
          <w:szCs w:val="20"/>
          <w:lang w:val="en-GB" w:eastAsia="en-GB" w:bidi="en-GB"/>
        </w:rPr>
        <w:t>Isenburg</w:t>
      </w:r>
      <w:proofErr w:type="spellEnd"/>
      <w:r w:rsidRPr="00781B07">
        <w:rPr>
          <w:rFonts w:eastAsia="Times New Roman" w:cs="Arial"/>
          <w:b/>
          <w:iCs/>
          <w:color w:val="00000A"/>
          <w:kern w:val="0"/>
          <w:szCs w:val="20"/>
          <w:lang w:val="en-GB" w:eastAsia="en-GB" w:bidi="en-GB"/>
        </w:rPr>
        <w:t xml:space="preserve">, </w:t>
      </w:r>
      <w:r w:rsidR="00DD2216" w:rsidRPr="00781B07">
        <w:rPr>
          <w:rFonts w:eastAsia="Times New Roman" w:cs="Arial"/>
          <w:b/>
          <w:iCs/>
          <w:color w:val="00000A"/>
          <w:kern w:val="0"/>
          <w:szCs w:val="20"/>
          <w:lang w:val="en-GB" w:eastAsia="en-GB" w:bidi="en-GB"/>
        </w:rPr>
        <w:t>Germany</w:t>
      </w:r>
      <w:r w:rsidRPr="00781B07">
        <w:rPr>
          <w:rFonts w:eastAsia="Times New Roman" w:cs="Arial"/>
          <w:b/>
          <w:iCs/>
          <w:color w:val="00000A"/>
          <w:kern w:val="0"/>
          <w:szCs w:val="20"/>
          <w:lang w:val="en-GB" w:eastAsia="en-GB" w:bidi="en-GB"/>
        </w:rPr>
        <w:t xml:space="preserve">, </w:t>
      </w:r>
      <w:r w:rsidR="009F212B" w:rsidRPr="00781B07">
        <w:rPr>
          <w:rFonts w:eastAsia="Times New Roman" w:cs="Arial"/>
          <w:b/>
          <w:iCs/>
          <w:color w:val="00000A"/>
          <w:kern w:val="0"/>
          <w:szCs w:val="20"/>
          <w:lang w:val="en-GB" w:eastAsia="en-GB" w:bidi="en-GB"/>
        </w:rPr>
        <w:t>2</w:t>
      </w:r>
      <w:r w:rsidR="003A36B0">
        <w:rPr>
          <w:rFonts w:eastAsia="Times New Roman" w:cs="Arial"/>
          <w:b/>
          <w:iCs/>
          <w:color w:val="00000A"/>
          <w:kern w:val="0"/>
          <w:szCs w:val="20"/>
          <w:lang w:val="en-GB" w:eastAsia="en-GB" w:bidi="en-GB"/>
        </w:rPr>
        <w:t>9</w:t>
      </w:r>
      <w:r w:rsidRPr="00781B07">
        <w:rPr>
          <w:rFonts w:eastAsia="Times New Roman" w:cs="Arial"/>
          <w:b/>
          <w:iCs/>
          <w:color w:val="00000A"/>
          <w:kern w:val="0"/>
          <w:szCs w:val="20"/>
          <w:lang w:val="en-GB" w:eastAsia="en-GB" w:bidi="en-GB"/>
        </w:rPr>
        <w:t>.11.2022</w:t>
      </w:r>
      <w:r w:rsidRPr="00781B07">
        <w:rPr>
          <w:rFonts w:eastAsia="Times New Roman" w:cs="Arial"/>
          <w:iCs/>
          <w:color w:val="00000A"/>
          <w:kern w:val="0"/>
          <w:szCs w:val="20"/>
          <w:lang w:val="en-GB" w:eastAsia="en-GB" w:bidi="en-GB"/>
        </w:rPr>
        <w:t xml:space="preserve"> – </w:t>
      </w:r>
      <w:bookmarkStart w:id="0" w:name="OLE_LINK1"/>
      <w:bookmarkStart w:id="1" w:name="OLE_LINK2"/>
      <w:r w:rsidR="00CE2B77">
        <w:rPr>
          <w:rFonts w:eastAsia="Times New Roman" w:cs="Arial"/>
          <w:iCs/>
          <w:color w:val="00000A"/>
          <w:kern w:val="0"/>
          <w:szCs w:val="20"/>
          <w:lang w:val="en-GB" w:eastAsia="en-GB" w:bidi="en-GB"/>
        </w:rPr>
        <w:t>The</w:t>
      </w:r>
      <w:r w:rsidRPr="00781B07">
        <w:rPr>
          <w:rFonts w:eastAsia="Times New Roman" w:cs="Arial"/>
          <w:iCs/>
          <w:color w:val="00000A"/>
          <w:kern w:val="0"/>
          <w:szCs w:val="20"/>
          <w:lang w:val="en-GB" w:eastAsia="en-GB" w:bidi="en-GB"/>
        </w:rPr>
        <w:t xml:space="preserve"> 24</w:t>
      </w:r>
      <w:r w:rsidR="00F24991" w:rsidRPr="00781B07">
        <w:rPr>
          <w:rFonts w:eastAsia="Times New Roman" w:cs="Arial"/>
          <w:iCs/>
          <w:color w:val="00000A"/>
          <w:kern w:val="0"/>
          <w:szCs w:val="20"/>
          <w:lang w:val="en-GB" w:eastAsia="en-GB" w:bidi="en-GB"/>
        </w:rPr>
        <w:t>H</w:t>
      </w:r>
      <w:r w:rsidRPr="00781B07">
        <w:rPr>
          <w:rFonts w:eastAsia="Times New Roman" w:cs="Arial"/>
          <w:iCs/>
          <w:color w:val="00000A"/>
          <w:kern w:val="0"/>
          <w:szCs w:val="20"/>
          <w:lang w:val="en-GB" w:eastAsia="en-GB" w:bidi="en-GB"/>
        </w:rPr>
        <w:t xml:space="preserve"> Series powered by Hankook </w:t>
      </w:r>
      <w:r w:rsidR="00DD2216" w:rsidRPr="00781B07">
        <w:rPr>
          <w:rFonts w:eastAsia="Times New Roman" w:cs="Arial"/>
          <w:iCs/>
          <w:color w:val="00000A"/>
          <w:kern w:val="0"/>
          <w:szCs w:val="20"/>
          <w:lang w:val="en-GB" w:eastAsia="en-GB" w:bidi="en-GB"/>
        </w:rPr>
        <w:t>draws to a close this week with the Hankook 12H Kuwait and a first at the season finale</w:t>
      </w:r>
      <w:r w:rsidRPr="00781B07">
        <w:rPr>
          <w:rFonts w:eastAsia="Times New Roman" w:cs="Arial"/>
          <w:iCs/>
          <w:color w:val="00000A"/>
          <w:kern w:val="0"/>
          <w:szCs w:val="20"/>
          <w:lang w:val="en-GB" w:eastAsia="en-GB" w:bidi="en-GB"/>
        </w:rPr>
        <w:t xml:space="preserve">. </w:t>
      </w:r>
      <w:r w:rsidR="00DD2216" w:rsidRPr="00781B07">
        <w:rPr>
          <w:rFonts w:eastAsia="Times New Roman" w:cs="Arial"/>
          <w:iCs/>
          <w:color w:val="00000A"/>
          <w:kern w:val="0"/>
          <w:szCs w:val="20"/>
          <w:lang w:val="en-GB" w:eastAsia="en-GB" w:bidi="en-GB"/>
        </w:rPr>
        <w:t>The renowned endurance series will start on the Grand Prix layout at Kuwait Motor Town for the first time</w:t>
      </w:r>
      <w:r w:rsidRPr="00781B07">
        <w:rPr>
          <w:rFonts w:eastAsia="Times New Roman" w:cs="Arial"/>
          <w:iCs/>
          <w:color w:val="00000A"/>
          <w:kern w:val="0"/>
          <w:szCs w:val="20"/>
          <w:lang w:val="en-GB" w:eastAsia="en-GB" w:bidi="en-GB"/>
        </w:rPr>
        <w:t xml:space="preserve">. </w:t>
      </w:r>
      <w:r w:rsidR="00DD2216" w:rsidRPr="00781B07">
        <w:rPr>
          <w:rFonts w:eastAsia="Times New Roman" w:cs="Arial"/>
          <w:iCs/>
          <w:color w:val="00000A"/>
          <w:kern w:val="0"/>
          <w:szCs w:val="20"/>
          <w:lang w:val="en-GB" w:eastAsia="en-GB" w:bidi="en-GB"/>
        </w:rPr>
        <w:t>Premium tyre maker Hankook will also be making its debut in the Arab Emirate</w:t>
      </w:r>
      <w:r w:rsidRPr="00781B07">
        <w:rPr>
          <w:rFonts w:eastAsia="Times New Roman" w:cs="Arial"/>
          <w:iCs/>
          <w:color w:val="00000A"/>
          <w:kern w:val="0"/>
          <w:szCs w:val="20"/>
          <w:lang w:val="en-GB" w:eastAsia="en-GB" w:bidi="en-GB"/>
        </w:rPr>
        <w:t xml:space="preserve">. </w:t>
      </w:r>
      <w:bookmarkEnd w:id="0"/>
      <w:bookmarkEnd w:id="1"/>
      <w:r w:rsidR="00DD2216" w:rsidRPr="00781B07">
        <w:rPr>
          <w:rFonts w:eastAsia="Times New Roman" w:cs="Arial"/>
          <w:iCs/>
          <w:color w:val="00000A"/>
          <w:kern w:val="0"/>
          <w:szCs w:val="20"/>
          <w:lang w:val="en-GB" w:eastAsia="en-GB" w:bidi="en-GB"/>
        </w:rPr>
        <w:t>The long-term title sponsor and exclusive tyre partner of the 24H Series can call on a wealth of inter</w:t>
      </w:r>
      <w:r w:rsidR="00647DAD">
        <w:rPr>
          <w:rFonts w:eastAsia="Times New Roman" w:cs="Arial"/>
          <w:iCs/>
          <w:color w:val="00000A"/>
          <w:kern w:val="0"/>
          <w:szCs w:val="20"/>
          <w:lang w:val="en-GB" w:eastAsia="en-GB" w:bidi="en-GB"/>
        </w:rPr>
        <w:t>na</w:t>
      </w:r>
      <w:r w:rsidR="00DD2216" w:rsidRPr="00781B07">
        <w:rPr>
          <w:rFonts w:eastAsia="Times New Roman" w:cs="Arial"/>
          <w:iCs/>
          <w:color w:val="00000A"/>
          <w:kern w:val="0"/>
          <w:szCs w:val="20"/>
          <w:lang w:val="en-GB" w:eastAsia="en-GB" w:bidi="en-GB"/>
        </w:rPr>
        <w:t xml:space="preserve">tional experience to ensure that it again provides all competitors with optimal support, through the quality of the </w:t>
      </w:r>
      <w:proofErr w:type="spellStart"/>
      <w:r w:rsidR="00DD2216" w:rsidRPr="00781B07">
        <w:rPr>
          <w:rFonts w:eastAsia="Times New Roman" w:cs="Arial"/>
          <w:iCs/>
          <w:color w:val="00000A"/>
          <w:kern w:val="0"/>
          <w:szCs w:val="20"/>
          <w:lang w:val="en-GB" w:eastAsia="en-GB" w:bidi="en-GB"/>
        </w:rPr>
        <w:t>Ventus</w:t>
      </w:r>
      <w:proofErr w:type="spellEnd"/>
      <w:r w:rsidR="00DD2216" w:rsidRPr="00781B07">
        <w:rPr>
          <w:rFonts w:eastAsia="Times New Roman" w:cs="Arial"/>
          <w:iCs/>
          <w:color w:val="00000A"/>
          <w:kern w:val="0"/>
          <w:szCs w:val="20"/>
          <w:lang w:val="en-GB" w:eastAsia="en-GB" w:bidi="en-GB"/>
        </w:rPr>
        <w:t xml:space="preserve"> Race and its customary perfect service</w:t>
      </w:r>
      <w:r w:rsidR="00BB593D" w:rsidRPr="00781B07">
        <w:rPr>
          <w:rFonts w:eastAsia="Times New Roman" w:cs="Arial"/>
          <w:iCs/>
          <w:color w:val="00000A"/>
          <w:kern w:val="0"/>
          <w:szCs w:val="20"/>
          <w:lang w:val="en-GB" w:eastAsia="en-GB" w:bidi="en-GB"/>
        </w:rPr>
        <w:t>.</w:t>
      </w:r>
      <w:r w:rsidRPr="00781B07">
        <w:rPr>
          <w:rFonts w:eastAsia="Times New Roman" w:cs="Arial"/>
          <w:iCs/>
          <w:color w:val="00000A"/>
          <w:kern w:val="0"/>
          <w:szCs w:val="20"/>
          <w:lang w:val="en-GB" w:eastAsia="en-GB" w:bidi="en-GB"/>
        </w:rPr>
        <w:t xml:space="preserve"> </w:t>
      </w:r>
      <w:r w:rsidR="00DD2216" w:rsidRPr="00781B07">
        <w:rPr>
          <w:rFonts w:eastAsia="Times New Roman" w:cs="Arial"/>
          <w:iCs/>
          <w:color w:val="00000A"/>
          <w:kern w:val="0"/>
          <w:szCs w:val="20"/>
          <w:lang w:val="en-GB" w:eastAsia="en-GB" w:bidi="en-GB"/>
        </w:rPr>
        <w:t>The race takes place on Friday (2nd December) from 12:00 to 00:00 local time</w:t>
      </w:r>
      <w:r w:rsidRPr="00781B07">
        <w:rPr>
          <w:rFonts w:eastAsia="Times New Roman" w:cs="Arial"/>
          <w:iCs/>
          <w:color w:val="00000A"/>
          <w:kern w:val="0"/>
          <w:szCs w:val="20"/>
          <w:lang w:val="en-GB" w:eastAsia="en-GB" w:bidi="en-GB"/>
        </w:rPr>
        <w:t>.</w:t>
      </w:r>
    </w:p>
    <w:p w14:paraId="31372330" w14:textId="7BA2D49F" w:rsidR="001E502A" w:rsidRPr="00781B07" w:rsidRDefault="001E502A">
      <w:pPr>
        <w:spacing w:line="360" w:lineRule="auto"/>
        <w:rPr>
          <w:rFonts w:eastAsia="Times New Roman" w:cs="Arial"/>
          <w:color w:val="00000A"/>
          <w:kern w:val="0"/>
          <w:szCs w:val="20"/>
          <w:lang w:val="en-GB" w:eastAsia="en-GB" w:bidi="en-GB"/>
        </w:rPr>
      </w:pPr>
    </w:p>
    <w:p w14:paraId="30C3E261" w14:textId="3B5B57F1" w:rsidR="00F24991" w:rsidRPr="00781B07" w:rsidRDefault="00F24991">
      <w:pPr>
        <w:spacing w:line="360" w:lineRule="auto"/>
        <w:rPr>
          <w:rFonts w:eastAsia="Times New Roman" w:cs="Arial"/>
          <w:b/>
          <w:bCs/>
          <w:color w:val="00000A"/>
          <w:kern w:val="0"/>
          <w:szCs w:val="20"/>
          <w:lang w:val="en-GB" w:eastAsia="en-GB" w:bidi="en-GB"/>
        </w:rPr>
      </w:pPr>
      <w:r w:rsidRPr="00781B07">
        <w:rPr>
          <w:rFonts w:eastAsia="Times New Roman" w:cs="Arial"/>
          <w:b/>
          <w:bCs/>
          <w:color w:val="00000A"/>
          <w:kern w:val="0"/>
          <w:szCs w:val="20"/>
          <w:lang w:val="en-GB" w:eastAsia="en-GB" w:bidi="en-GB"/>
        </w:rPr>
        <w:t>Ne</w:t>
      </w:r>
      <w:r w:rsidR="00DD2216" w:rsidRPr="00781B07">
        <w:rPr>
          <w:rFonts w:eastAsia="Times New Roman" w:cs="Arial"/>
          <w:b/>
          <w:bCs/>
          <w:color w:val="00000A"/>
          <w:kern w:val="0"/>
          <w:szCs w:val="20"/>
          <w:lang w:val="en-GB" w:eastAsia="en-GB" w:bidi="en-GB"/>
        </w:rPr>
        <w:t>w challenge for Hankook</w:t>
      </w:r>
    </w:p>
    <w:p w14:paraId="2B4DAFB2" w14:textId="3DE97325" w:rsidR="001E502A" w:rsidRPr="00781B07" w:rsidRDefault="00781B07">
      <w:pPr>
        <w:spacing w:line="360" w:lineRule="auto"/>
        <w:rPr>
          <w:rFonts w:eastAsia="Times New Roman" w:cs="Arial"/>
          <w:color w:val="00000A"/>
          <w:kern w:val="0"/>
          <w:szCs w:val="20"/>
          <w:lang w:val="en-GB" w:eastAsia="en-GB" w:bidi="en-GB"/>
        </w:rPr>
      </w:pPr>
      <w:r w:rsidRPr="00781B07">
        <w:rPr>
          <w:rFonts w:eastAsia="Times New Roman" w:cs="Arial"/>
          <w:iCs/>
          <w:color w:val="00000A"/>
          <w:kern w:val="0"/>
          <w:szCs w:val="20"/>
          <w:lang w:val="en-GB" w:eastAsia="en-GB" w:bidi="en-GB"/>
        </w:rPr>
        <w:t xml:space="preserve">The Grand Prix layout at Kuwait Motor Town is varied and demanding. For 5.609 kilometres, high-speed straights alternate with tight, winding passages and some very fast corners. A balanced car set-up will offer the best prospects of success on this flexible layout. </w:t>
      </w:r>
      <w:r>
        <w:rPr>
          <w:rFonts w:eastAsia="Times New Roman" w:cs="Arial"/>
          <w:iCs/>
          <w:color w:val="00000A"/>
          <w:kern w:val="0"/>
          <w:szCs w:val="20"/>
          <w:lang w:val="en-GB" w:eastAsia="en-GB" w:bidi="en-GB"/>
        </w:rPr>
        <w:t>“</w:t>
      </w:r>
      <w:r w:rsidRPr="00781B07">
        <w:rPr>
          <w:rFonts w:eastAsia="Times New Roman" w:cs="Arial"/>
          <w:iCs/>
          <w:color w:val="00000A"/>
          <w:kern w:val="0"/>
          <w:szCs w:val="20"/>
          <w:lang w:val="en-GB" w:eastAsia="en-GB" w:bidi="en-GB"/>
        </w:rPr>
        <w:t>Kuwait is</w:t>
      </w:r>
      <w:r>
        <w:rPr>
          <w:rFonts w:eastAsia="Times New Roman" w:cs="Arial"/>
          <w:iCs/>
          <w:color w:val="00000A"/>
          <w:kern w:val="0"/>
          <w:szCs w:val="20"/>
          <w:lang w:val="en-GB" w:eastAsia="en-GB" w:bidi="en-GB"/>
        </w:rPr>
        <w:t xml:space="preserve"> new territory for us. We do not have any </w:t>
      </w:r>
      <w:proofErr w:type="gramStart"/>
      <w:r>
        <w:rPr>
          <w:rFonts w:eastAsia="Times New Roman" w:cs="Arial"/>
          <w:iCs/>
          <w:color w:val="00000A"/>
          <w:kern w:val="0"/>
          <w:szCs w:val="20"/>
          <w:lang w:val="en-GB" w:eastAsia="en-GB" w:bidi="en-GB"/>
        </w:rPr>
        <w:t>data, but</w:t>
      </w:r>
      <w:proofErr w:type="gramEnd"/>
      <w:r>
        <w:rPr>
          <w:rFonts w:eastAsia="Times New Roman" w:cs="Arial"/>
          <w:iCs/>
          <w:color w:val="00000A"/>
          <w:kern w:val="0"/>
          <w:szCs w:val="20"/>
          <w:lang w:val="en-GB" w:eastAsia="en-GB" w:bidi="en-GB"/>
        </w:rPr>
        <w:t xml:space="preserve"> are looking forward to the new challenge at this state-of-the-art facility</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Furthermore, we have gained valuable experience at comparable racetracks, such as in Dubai</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We are assuming that there will also be a lot of sand on the track in Kuwait</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That will </w:t>
      </w:r>
      <w:r w:rsidR="00647DAD">
        <w:rPr>
          <w:rFonts w:eastAsia="Times New Roman" w:cs="Arial"/>
          <w:iCs/>
          <w:color w:val="00000A"/>
          <w:kern w:val="0"/>
          <w:szCs w:val="20"/>
          <w:lang w:val="en-GB" w:eastAsia="en-GB" w:bidi="en-GB"/>
        </w:rPr>
        <w:t xml:space="preserve">cause the cars to skid, resulting in </w:t>
      </w:r>
      <w:r>
        <w:rPr>
          <w:rFonts w:eastAsia="Times New Roman" w:cs="Arial"/>
          <w:iCs/>
          <w:color w:val="00000A"/>
          <w:kern w:val="0"/>
          <w:szCs w:val="20"/>
          <w:lang w:val="en-GB" w:eastAsia="en-GB" w:bidi="en-GB"/>
        </w:rPr>
        <w:t xml:space="preserve">a rise in the temperature of the running surface on our </w:t>
      </w:r>
      <w:proofErr w:type="spellStart"/>
      <w:r>
        <w:rPr>
          <w:rFonts w:eastAsia="Times New Roman" w:cs="Arial"/>
          <w:iCs/>
          <w:color w:val="00000A"/>
          <w:kern w:val="0"/>
          <w:szCs w:val="20"/>
          <w:lang w:val="en-GB" w:eastAsia="en-GB" w:bidi="en-GB"/>
        </w:rPr>
        <w:t>Ventus</w:t>
      </w:r>
      <w:proofErr w:type="spellEnd"/>
      <w:r>
        <w:rPr>
          <w:rFonts w:eastAsia="Times New Roman" w:cs="Arial"/>
          <w:iCs/>
          <w:color w:val="00000A"/>
          <w:kern w:val="0"/>
          <w:szCs w:val="20"/>
          <w:lang w:val="en-GB" w:eastAsia="en-GB" w:bidi="en-GB"/>
        </w:rPr>
        <w:t xml:space="preserve"> Race tyre</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However, the long straights give the tyre an opportunity to cool down again, so we believe there will be little tyre wear</w:t>
      </w:r>
      <w:r w:rsidRPr="00781B07">
        <w:rPr>
          <w:rFonts w:eastAsia="Times New Roman" w:cs="Arial"/>
          <w:iCs/>
          <w:color w:val="00000A"/>
          <w:kern w:val="0"/>
          <w:szCs w:val="20"/>
          <w:lang w:val="en-GB" w:eastAsia="en-GB" w:bidi="en-GB"/>
        </w:rPr>
        <w:t>,</w:t>
      </w:r>
      <w:r>
        <w:rPr>
          <w:rFonts w:eastAsia="Times New Roman" w:cs="Arial"/>
          <w:iCs/>
          <w:color w:val="00000A"/>
          <w:kern w:val="0"/>
          <w:szCs w:val="20"/>
          <w:lang w:val="en-GB" w:eastAsia="en-GB" w:bidi="en-GB"/>
        </w:rPr>
        <w:t>”</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says Hankook Motorsport Director Europe, </w:t>
      </w:r>
      <w:r w:rsidRPr="00781B07">
        <w:rPr>
          <w:rFonts w:eastAsia="Times New Roman" w:cs="Arial"/>
          <w:iCs/>
          <w:color w:val="00000A"/>
          <w:kern w:val="0"/>
          <w:szCs w:val="20"/>
          <w:lang w:val="en-GB" w:eastAsia="en-GB" w:bidi="en-GB"/>
        </w:rPr>
        <w:t>Manfred Sandbichler.</w:t>
      </w:r>
    </w:p>
    <w:p w14:paraId="5E5A0F89" w14:textId="77777777" w:rsidR="001E502A" w:rsidRPr="00781B07" w:rsidRDefault="001E502A">
      <w:pPr>
        <w:spacing w:line="360" w:lineRule="auto"/>
        <w:rPr>
          <w:rFonts w:eastAsia="Times New Roman" w:cs="Arial"/>
          <w:color w:val="00000A"/>
          <w:kern w:val="0"/>
          <w:szCs w:val="20"/>
          <w:lang w:val="en-GB" w:eastAsia="en-GB" w:bidi="en-GB"/>
        </w:rPr>
      </w:pPr>
    </w:p>
    <w:p w14:paraId="4012ECBC" w14:textId="51C13A34" w:rsidR="001E502A" w:rsidRPr="00781B07" w:rsidRDefault="00781B07">
      <w:pPr>
        <w:spacing w:line="360" w:lineRule="auto"/>
        <w:rPr>
          <w:rFonts w:eastAsia="Times New Roman" w:cs="Arial"/>
          <w:color w:val="00000A"/>
          <w:kern w:val="0"/>
          <w:szCs w:val="20"/>
          <w:lang w:val="en-GB" w:eastAsia="en-GB" w:bidi="en-GB"/>
        </w:rPr>
      </w:pPr>
      <w:r>
        <w:rPr>
          <w:rFonts w:eastAsia="Times New Roman" w:cs="Arial"/>
          <w:iCs/>
          <w:color w:val="00000A"/>
          <w:kern w:val="0"/>
          <w:szCs w:val="20"/>
          <w:lang w:val="en-GB" w:eastAsia="en-GB" w:bidi="en-GB"/>
        </w:rPr>
        <w:t xml:space="preserve">As the </w:t>
      </w:r>
      <w:r w:rsidRPr="00781B07">
        <w:rPr>
          <w:rFonts w:eastAsia="Times New Roman" w:cs="Arial"/>
          <w:iCs/>
          <w:color w:val="00000A"/>
          <w:kern w:val="0"/>
          <w:szCs w:val="20"/>
          <w:lang w:val="en-GB" w:eastAsia="en-GB" w:bidi="en-GB"/>
        </w:rPr>
        <w:t xml:space="preserve">Hankook 12H Kuwait </w:t>
      </w:r>
      <w:r>
        <w:rPr>
          <w:rFonts w:eastAsia="Times New Roman" w:cs="Arial"/>
          <w:iCs/>
          <w:color w:val="00000A"/>
          <w:kern w:val="0"/>
          <w:szCs w:val="20"/>
          <w:lang w:val="en-GB" w:eastAsia="en-GB" w:bidi="en-GB"/>
        </w:rPr>
        <w:t>will take place from 12:00 to midnight local time, the drivers and teams must be prepared for large differences in temperature</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“The pressure of the Hankook race tyre must be adjusted accordingly. </w:t>
      </w:r>
      <w:proofErr w:type="gramStart"/>
      <w:r>
        <w:rPr>
          <w:rFonts w:eastAsia="Times New Roman" w:cs="Arial"/>
          <w:iCs/>
          <w:color w:val="00000A"/>
          <w:kern w:val="0"/>
          <w:szCs w:val="20"/>
          <w:lang w:val="en-GB" w:eastAsia="en-GB" w:bidi="en-GB"/>
        </w:rPr>
        <w:t>With this in mind, our</w:t>
      </w:r>
      <w:proofErr w:type="gramEnd"/>
      <w:r>
        <w:rPr>
          <w:rFonts w:eastAsia="Times New Roman" w:cs="Arial"/>
          <w:iCs/>
          <w:color w:val="00000A"/>
          <w:kern w:val="0"/>
          <w:szCs w:val="20"/>
          <w:lang w:val="en-GB" w:eastAsia="en-GB" w:bidi="en-GB"/>
        </w:rPr>
        <w:t xml:space="preserve"> employees will be available on site to help all the competitors, as they have done all season</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We are looking forward to the finale in </w:t>
      </w:r>
      <w:proofErr w:type="gramStart"/>
      <w:r>
        <w:rPr>
          <w:rFonts w:eastAsia="Times New Roman" w:cs="Arial"/>
          <w:iCs/>
          <w:color w:val="00000A"/>
          <w:kern w:val="0"/>
          <w:szCs w:val="20"/>
          <w:lang w:val="en-GB" w:eastAsia="en-GB" w:bidi="en-GB"/>
        </w:rPr>
        <w:t>Kuwait, but</w:t>
      </w:r>
      <w:proofErr w:type="gramEnd"/>
      <w:r>
        <w:rPr>
          <w:rFonts w:eastAsia="Times New Roman" w:cs="Arial"/>
          <w:iCs/>
          <w:color w:val="00000A"/>
          <w:kern w:val="0"/>
          <w:szCs w:val="20"/>
          <w:lang w:val="en-GB" w:eastAsia="en-GB" w:bidi="en-GB"/>
        </w:rPr>
        <w:t xml:space="preserve"> can already look back on a successful season</w:t>
      </w:r>
      <w:r w:rsidRPr="00781B07">
        <w:rPr>
          <w:rFonts w:eastAsia="Times New Roman" w:cs="Arial"/>
          <w:iCs/>
          <w:color w:val="00000A"/>
          <w:kern w:val="0"/>
          <w:szCs w:val="20"/>
          <w:lang w:val="en-GB" w:eastAsia="en-GB" w:bidi="en-GB"/>
        </w:rPr>
        <w:t xml:space="preserve">. </w:t>
      </w:r>
      <w:r>
        <w:rPr>
          <w:rFonts w:eastAsia="Times New Roman" w:cs="Arial"/>
          <w:iCs/>
          <w:color w:val="00000A"/>
          <w:kern w:val="0"/>
          <w:szCs w:val="20"/>
          <w:lang w:val="en-GB" w:eastAsia="en-GB" w:bidi="en-GB"/>
        </w:rPr>
        <w:t xml:space="preserve">An important factor has not only been the strong and consistent performance of our </w:t>
      </w:r>
      <w:proofErr w:type="spellStart"/>
      <w:r>
        <w:rPr>
          <w:rFonts w:eastAsia="Times New Roman" w:cs="Arial"/>
          <w:iCs/>
          <w:color w:val="00000A"/>
          <w:kern w:val="0"/>
          <w:szCs w:val="20"/>
          <w:lang w:val="en-GB" w:eastAsia="en-GB" w:bidi="en-GB"/>
        </w:rPr>
        <w:t>Ventus</w:t>
      </w:r>
      <w:proofErr w:type="spellEnd"/>
      <w:r>
        <w:rPr>
          <w:rFonts w:eastAsia="Times New Roman" w:cs="Arial"/>
          <w:iCs/>
          <w:color w:val="00000A"/>
          <w:kern w:val="0"/>
          <w:szCs w:val="20"/>
          <w:lang w:val="en-GB" w:eastAsia="en-GB" w:bidi="en-GB"/>
        </w:rPr>
        <w:t xml:space="preserve"> Race tyre, but also the great cooperation with all the teams and the </w:t>
      </w:r>
      <w:r w:rsidR="00EA5BB5">
        <w:rPr>
          <w:rFonts w:eastAsia="Times New Roman" w:cs="Arial"/>
          <w:iCs/>
          <w:color w:val="00000A"/>
          <w:kern w:val="0"/>
          <w:szCs w:val="20"/>
          <w:lang w:val="en-GB" w:eastAsia="en-GB" w:bidi="en-GB"/>
        </w:rPr>
        <w:t xml:space="preserve">trusting cooperation with the organiser </w:t>
      </w:r>
      <w:proofErr w:type="spellStart"/>
      <w:r w:rsidR="00EA5BB5">
        <w:rPr>
          <w:rFonts w:eastAsia="Times New Roman" w:cs="Arial"/>
          <w:iCs/>
          <w:color w:val="00000A"/>
          <w:kern w:val="0"/>
          <w:szCs w:val="20"/>
          <w:lang w:val="en-GB" w:eastAsia="en-GB" w:bidi="en-GB"/>
        </w:rPr>
        <w:t>Creventic</w:t>
      </w:r>
      <w:proofErr w:type="spellEnd"/>
      <w:r w:rsidRPr="00781B07">
        <w:rPr>
          <w:rFonts w:eastAsia="Times New Roman" w:cs="Arial"/>
          <w:iCs/>
          <w:color w:val="00000A"/>
          <w:kern w:val="0"/>
          <w:szCs w:val="20"/>
          <w:lang w:val="en-GB" w:eastAsia="en-GB" w:bidi="en-GB"/>
        </w:rPr>
        <w:t xml:space="preserve">. </w:t>
      </w:r>
      <w:r w:rsidR="00EA5BB5">
        <w:rPr>
          <w:rFonts w:eastAsia="Times New Roman" w:cs="Arial"/>
          <w:iCs/>
          <w:color w:val="00000A"/>
          <w:kern w:val="0"/>
          <w:szCs w:val="20"/>
          <w:lang w:val="en-GB" w:eastAsia="en-GB" w:bidi="en-GB"/>
        </w:rPr>
        <w:t>Hankook is looking forward to exciting new assignments and challenges with the 24H Series powered by Hankook next year</w:t>
      </w:r>
      <w:r w:rsidRPr="00781B07">
        <w:rPr>
          <w:rFonts w:eastAsia="Times New Roman" w:cs="Arial"/>
          <w:iCs/>
          <w:color w:val="00000A"/>
          <w:kern w:val="0"/>
          <w:szCs w:val="20"/>
          <w:lang w:val="en-GB" w:eastAsia="en-GB" w:bidi="en-GB"/>
        </w:rPr>
        <w:t>.</w:t>
      </w:r>
      <w:r w:rsidR="00EA5BB5">
        <w:rPr>
          <w:rFonts w:eastAsia="Times New Roman" w:cs="Arial"/>
          <w:iCs/>
          <w:color w:val="00000A"/>
          <w:kern w:val="0"/>
          <w:szCs w:val="20"/>
          <w:lang w:val="en-GB" w:eastAsia="en-GB" w:bidi="en-GB"/>
        </w:rPr>
        <w:t>”</w:t>
      </w:r>
    </w:p>
    <w:p w14:paraId="3110CCB4" w14:textId="77777777" w:rsidR="001E502A" w:rsidRPr="00781B07" w:rsidRDefault="001E502A">
      <w:pPr>
        <w:spacing w:line="360" w:lineRule="auto"/>
        <w:rPr>
          <w:rFonts w:eastAsia="Times New Roman" w:cs="Arial"/>
          <w:b/>
          <w:bCs/>
          <w:iCs/>
          <w:kern w:val="0"/>
          <w:szCs w:val="20"/>
          <w:lang w:val="en-GB" w:eastAsia="en-GB" w:bidi="en-GB"/>
        </w:rPr>
      </w:pPr>
    </w:p>
    <w:p w14:paraId="6C89D826" w14:textId="707D77AE" w:rsidR="001E502A" w:rsidRPr="00781B07" w:rsidRDefault="00EA5BB5">
      <w:pPr>
        <w:spacing w:line="360" w:lineRule="auto"/>
        <w:rPr>
          <w:rFonts w:eastAsia="Times New Roman" w:cs="Arial"/>
          <w:b/>
          <w:bCs/>
          <w:iCs/>
          <w:kern w:val="0"/>
          <w:szCs w:val="20"/>
          <w:lang w:val="en-GB" w:eastAsia="en-GB" w:bidi="en-GB"/>
        </w:rPr>
      </w:pPr>
      <w:r>
        <w:rPr>
          <w:rStyle w:val="Starkbetont"/>
          <w:rFonts w:eastAsia="Times New Roman" w:cs="Arial"/>
          <w:iCs/>
          <w:kern w:val="0"/>
          <w:szCs w:val="20"/>
          <w:lang w:val="en-GB" w:eastAsia="en-GB" w:bidi="en-GB"/>
        </w:rPr>
        <w:lastRenderedPageBreak/>
        <w:t xml:space="preserve">Schedule for the </w:t>
      </w:r>
      <w:r w:rsidRPr="00781B07">
        <w:rPr>
          <w:rStyle w:val="Starkbetont"/>
          <w:rFonts w:eastAsia="Times New Roman" w:cs="Arial"/>
          <w:iCs/>
          <w:kern w:val="0"/>
          <w:szCs w:val="20"/>
          <w:lang w:val="en-GB" w:eastAsia="en-GB" w:bidi="en-GB"/>
        </w:rPr>
        <w:t>Hankook 12H Kuwait (</w:t>
      </w:r>
      <w:r>
        <w:rPr>
          <w:rStyle w:val="Starkbetont"/>
          <w:rFonts w:eastAsia="Times New Roman" w:cs="Arial"/>
          <w:iCs/>
          <w:kern w:val="0"/>
          <w:szCs w:val="20"/>
          <w:lang w:val="en-GB" w:eastAsia="en-GB" w:bidi="en-GB"/>
        </w:rPr>
        <w:t>local time</w:t>
      </w:r>
      <w:r w:rsidRPr="00781B07">
        <w:rPr>
          <w:rStyle w:val="Starkbetont"/>
          <w:rFonts w:eastAsia="Times New Roman" w:cs="Arial"/>
          <w:iCs/>
          <w:kern w:val="0"/>
          <w:szCs w:val="20"/>
          <w:lang w:val="en-GB" w:eastAsia="en-GB" w:bidi="en-GB"/>
        </w:rPr>
        <w:t>)</w:t>
      </w:r>
    </w:p>
    <w:tbl>
      <w:tblPr>
        <w:tblStyle w:val="Tabellenraster"/>
        <w:tblW w:w="8581" w:type="dxa"/>
        <w:tblInd w:w="-147" w:type="dxa"/>
        <w:tblLayout w:type="fixed"/>
        <w:tblLook w:val="04A0" w:firstRow="1" w:lastRow="0" w:firstColumn="1" w:lastColumn="0" w:noHBand="0" w:noVBand="1"/>
      </w:tblPr>
      <w:tblGrid>
        <w:gridCol w:w="2410"/>
        <w:gridCol w:w="1841"/>
        <w:gridCol w:w="4330"/>
      </w:tblGrid>
      <w:tr w:rsidR="001E502A" w:rsidRPr="00781B07" w14:paraId="5B0D8B06" w14:textId="77777777">
        <w:tc>
          <w:tcPr>
            <w:tcW w:w="8581" w:type="dxa"/>
            <w:gridSpan w:val="3"/>
            <w:tcBorders>
              <w:top w:val="nil"/>
              <w:left w:val="nil"/>
              <w:bottom w:val="nil"/>
              <w:right w:val="nil"/>
            </w:tcBorders>
          </w:tcPr>
          <w:p w14:paraId="7F3623EF" w14:textId="6D108284" w:rsidR="001E502A" w:rsidRPr="00781B07" w:rsidRDefault="00EA5BB5">
            <w:pPr>
              <w:pStyle w:val="Textkrper"/>
              <w:spacing w:after="0" w:line="312" w:lineRule="auto"/>
              <w:rPr>
                <w:rStyle w:val="Starkbetont"/>
                <w:rFonts w:eastAsia="Times New Roman" w:cs="Arial"/>
                <w:b w:val="0"/>
                <w:bCs w:val="0"/>
                <w:iCs/>
                <w:kern w:val="0"/>
                <w:szCs w:val="20"/>
                <w:lang w:val="en-GB" w:eastAsia="en-GB" w:bidi="en-GB"/>
              </w:rPr>
            </w:pPr>
            <w:r>
              <w:rPr>
                <w:rStyle w:val="Starkbetont"/>
                <w:rFonts w:cs="Arial"/>
                <w:szCs w:val="20"/>
                <w:lang w:val="en-GB"/>
              </w:rPr>
              <w:t>Thursday</w:t>
            </w:r>
            <w:r w:rsidRPr="00781B07">
              <w:rPr>
                <w:rStyle w:val="Starkbetont"/>
                <w:rFonts w:cs="Arial"/>
                <w:szCs w:val="20"/>
                <w:lang w:val="en-GB"/>
              </w:rPr>
              <w:t>, 1</w:t>
            </w:r>
            <w:r w:rsidRPr="00EA5BB5">
              <w:rPr>
                <w:rStyle w:val="Starkbetont"/>
                <w:rFonts w:cs="Arial"/>
                <w:szCs w:val="20"/>
                <w:vertAlign w:val="superscript"/>
                <w:lang w:val="en-GB"/>
              </w:rPr>
              <w:t>st</w:t>
            </w:r>
            <w:r>
              <w:rPr>
                <w:rStyle w:val="Starkbetont"/>
                <w:rFonts w:cs="Arial"/>
                <w:szCs w:val="20"/>
                <w:lang w:val="en-GB"/>
              </w:rPr>
              <w:t xml:space="preserve"> Dec</w:t>
            </w:r>
            <w:r w:rsidRPr="00781B07">
              <w:rPr>
                <w:rStyle w:val="Starkbetont"/>
                <w:rFonts w:cs="Arial"/>
                <w:szCs w:val="20"/>
                <w:lang w:val="en-GB"/>
              </w:rPr>
              <w:t>ember</w:t>
            </w:r>
          </w:p>
        </w:tc>
      </w:tr>
      <w:tr w:rsidR="001E502A" w:rsidRPr="00781B07" w14:paraId="20E92461" w14:textId="77777777">
        <w:tc>
          <w:tcPr>
            <w:tcW w:w="2410" w:type="dxa"/>
            <w:tcBorders>
              <w:top w:val="nil"/>
              <w:left w:val="nil"/>
              <w:bottom w:val="nil"/>
              <w:right w:val="nil"/>
            </w:tcBorders>
          </w:tcPr>
          <w:p w14:paraId="319B411E" w14:textId="2D6BF14C" w:rsidR="001E502A" w:rsidRPr="00781B07" w:rsidRDefault="00000000">
            <w:pPr>
              <w:spacing w:line="312" w:lineRule="auto"/>
              <w:ind w:left="39" w:firstLine="1"/>
              <w:rPr>
                <w:rStyle w:val="Starkbetont"/>
                <w:b w:val="0"/>
                <w:bCs w:val="0"/>
                <w:szCs w:val="20"/>
                <w:lang w:val="en-GB"/>
              </w:rPr>
            </w:pPr>
            <w:r w:rsidRPr="00781B07">
              <w:rPr>
                <w:rStyle w:val="Starkbetont"/>
                <w:b w:val="0"/>
                <w:bCs w:val="0"/>
                <w:szCs w:val="20"/>
                <w:lang w:val="en-GB"/>
              </w:rPr>
              <w:t xml:space="preserve">10:00 – 12:00 </w:t>
            </w:r>
          </w:p>
        </w:tc>
        <w:tc>
          <w:tcPr>
            <w:tcW w:w="1841" w:type="dxa"/>
            <w:tcBorders>
              <w:top w:val="nil"/>
              <w:left w:val="nil"/>
              <w:bottom w:val="nil"/>
              <w:right w:val="nil"/>
            </w:tcBorders>
          </w:tcPr>
          <w:p w14:paraId="2C1DF0DE" w14:textId="08F4BD98" w:rsidR="001E502A" w:rsidRPr="00781B07" w:rsidRDefault="00EA5BB5">
            <w:pPr>
              <w:rPr>
                <w:rStyle w:val="Starkbetont"/>
                <w:b w:val="0"/>
                <w:bCs w:val="0"/>
                <w:szCs w:val="20"/>
                <w:lang w:val="en-GB"/>
              </w:rPr>
            </w:pPr>
            <w:r>
              <w:rPr>
                <w:rStyle w:val="Starkbetont"/>
                <w:b w:val="0"/>
                <w:bCs w:val="0"/>
                <w:szCs w:val="20"/>
                <w:lang w:val="en-GB"/>
              </w:rPr>
              <w:t>Free practice</w:t>
            </w:r>
          </w:p>
        </w:tc>
        <w:tc>
          <w:tcPr>
            <w:tcW w:w="4330" w:type="dxa"/>
            <w:tcBorders>
              <w:top w:val="nil"/>
              <w:left w:val="nil"/>
              <w:bottom w:val="nil"/>
              <w:right w:val="nil"/>
            </w:tcBorders>
          </w:tcPr>
          <w:p w14:paraId="13AE4DBE" w14:textId="5F5D52F4" w:rsidR="001E502A" w:rsidRPr="00781B07" w:rsidRDefault="00000000">
            <w:pPr>
              <w:rPr>
                <w:rStyle w:val="Starkbetont"/>
                <w:b w:val="0"/>
                <w:bCs w:val="0"/>
                <w:szCs w:val="20"/>
                <w:lang w:val="en-GB"/>
              </w:rPr>
            </w:pPr>
            <w:r w:rsidRPr="00781B07">
              <w:rPr>
                <w:rStyle w:val="Starkbetont"/>
                <w:b w:val="0"/>
                <w:bCs w:val="0"/>
                <w:szCs w:val="20"/>
                <w:lang w:val="en-GB"/>
              </w:rPr>
              <w:t xml:space="preserve">All </w:t>
            </w:r>
            <w:r w:rsidR="00EA5BB5">
              <w:rPr>
                <w:rStyle w:val="Starkbetont"/>
                <w:b w:val="0"/>
                <w:bCs w:val="0"/>
                <w:szCs w:val="20"/>
                <w:lang w:val="en-GB"/>
              </w:rPr>
              <w:t>classes</w:t>
            </w:r>
          </w:p>
        </w:tc>
      </w:tr>
      <w:tr w:rsidR="001E502A" w:rsidRPr="00CE2B77" w14:paraId="5955CDA9" w14:textId="77777777">
        <w:tc>
          <w:tcPr>
            <w:tcW w:w="2410" w:type="dxa"/>
            <w:tcBorders>
              <w:top w:val="nil"/>
              <w:left w:val="nil"/>
              <w:bottom w:val="nil"/>
              <w:right w:val="nil"/>
            </w:tcBorders>
          </w:tcPr>
          <w:p w14:paraId="2B25531D" w14:textId="2114C774" w:rsidR="001E502A" w:rsidRPr="00781B07" w:rsidRDefault="00000000">
            <w:pPr>
              <w:pStyle w:val="Textkrper"/>
              <w:spacing w:after="0" w:line="312" w:lineRule="auto"/>
              <w:ind w:left="39" w:firstLine="1"/>
              <w:rPr>
                <w:rStyle w:val="Starkbetont"/>
                <w:rFonts w:eastAsia="Times New Roman" w:cs="Arial"/>
                <w:iCs/>
                <w:kern w:val="0"/>
                <w:szCs w:val="20"/>
                <w:lang w:val="en-GB" w:eastAsia="en-GB" w:bidi="en-GB"/>
              </w:rPr>
            </w:pPr>
            <w:r w:rsidRPr="00781B07">
              <w:rPr>
                <w:rFonts w:cs="Arial"/>
                <w:szCs w:val="20"/>
                <w:lang w:val="en-GB"/>
              </w:rPr>
              <w:t xml:space="preserve">15:00 – 15:15 </w:t>
            </w:r>
          </w:p>
        </w:tc>
        <w:tc>
          <w:tcPr>
            <w:tcW w:w="1841" w:type="dxa"/>
            <w:tcBorders>
              <w:top w:val="nil"/>
              <w:left w:val="nil"/>
              <w:bottom w:val="nil"/>
              <w:right w:val="nil"/>
            </w:tcBorders>
          </w:tcPr>
          <w:p w14:paraId="51F24A03" w14:textId="77777777" w:rsidR="001E502A" w:rsidRPr="00781B07" w:rsidRDefault="00000000">
            <w:pPr>
              <w:pStyle w:val="Textkrper"/>
              <w:spacing w:after="0" w:line="312" w:lineRule="auto"/>
              <w:rPr>
                <w:rStyle w:val="Starkbetont"/>
                <w:rFonts w:eastAsia="Times New Roman" w:cs="Arial"/>
                <w:iCs/>
                <w:kern w:val="0"/>
                <w:szCs w:val="20"/>
                <w:lang w:val="en-GB" w:eastAsia="en-GB" w:bidi="en-GB"/>
              </w:rPr>
            </w:pPr>
            <w:r w:rsidRPr="00781B07">
              <w:rPr>
                <w:rFonts w:cs="Arial"/>
                <w:szCs w:val="20"/>
                <w:lang w:val="en-GB"/>
              </w:rPr>
              <w:t>Qualifying</w:t>
            </w:r>
            <w:r w:rsidRPr="00781B07">
              <w:rPr>
                <w:rStyle w:val="Starkbetont"/>
                <w:rFonts w:eastAsia="Times New Roman" w:cs="Arial"/>
                <w:iCs/>
                <w:kern w:val="0"/>
                <w:szCs w:val="20"/>
                <w:lang w:val="en-GB" w:eastAsia="en-GB" w:bidi="en-GB"/>
              </w:rPr>
              <w:t xml:space="preserve"> </w:t>
            </w:r>
            <w:r w:rsidRPr="00781B07">
              <w:rPr>
                <w:rStyle w:val="Starkbetont"/>
                <w:rFonts w:eastAsia="Times New Roman" w:cs="Arial"/>
                <w:b w:val="0"/>
                <w:bCs w:val="0"/>
                <w:iCs/>
                <w:kern w:val="0"/>
                <w:szCs w:val="20"/>
                <w:lang w:val="en-GB" w:eastAsia="en-GB" w:bidi="en-GB"/>
              </w:rPr>
              <w:t>1</w:t>
            </w:r>
          </w:p>
        </w:tc>
        <w:tc>
          <w:tcPr>
            <w:tcW w:w="4330" w:type="dxa"/>
            <w:tcBorders>
              <w:top w:val="nil"/>
              <w:left w:val="nil"/>
              <w:bottom w:val="nil"/>
              <w:right w:val="nil"/>
            </w:tcBorders>
          </w:tcPr>
          <w:p w14:paraId="570E440F" w14:textId="452B7432" w:rsidR="001E502A" w:rsidRPr="00781B07" w:rsidRDefault="00EA5BB5">
            <w:pPr>
              <w:pStyle w:val="Textkrper"/>
              <w:spacing w:after="0" w:line="312" w:lineRule="auto"/>
              <w:rPr>
                <w:rStyle w:val="Starkbetont"/>
                <w:rFonts w:eastAsia="Times New Roman" w:cs="Arial"/>
                <w:iCs/>
                <w:kern w:val="0"/>
                <w:szCs w:val="20"/>
                <w:lang w:val="en-GB" w:eastAsia="en-GB" w:bidi="en-GB"/>
              </w:rPr>
            </w:pPr>
            <w:r>
              <w:rPr>
                <w:rFonts w:cs="Arial"/>
                <w:szCs w:val="20"/>
                <w:lang w:val="en-GB"/>
              </w:rPr>
              <w:t>Classes</w:t>
            </w:r>
            <w:r w:rsidRPr="00781B07">
              <w:rPr>
                <w:rFonts w:cs="Arial"/>
                <w:szCs w:val="20"/>
                <w:lang w:val="en-GB"/>
              </w:rPr>
              <w:t xml:space="preserve"> TC, TCX, TCR &amp; GT4</w:t>
            </w:r>
          </w:p>
        </w:tc>
      </w:tr>
      <w:tr w:rsidR="001E502A" w:rsidRPr="00CE2B77" w14:paraId="745DE2F4" w14:textId="77777777">
        <w:tc>
          <w:tcPr>
            <w:tcW w:w="2410" w:type="dxa"/>
            <w:tcBorders>
              <w:top w:val="nil"/>
              <w:left w:val="nil"/>
              <w:bottom w:val="nil"/>
              <w:right w:val="nil"/>
            </w:tcBorders>
          </w:tcPr>
          <w:p w14:paraId="4BBFC0E8" w14:textId="353474A0" w:rsidR="001E502A" w:rsidRPr="00781B07" w:rsidRDefault="00000000">
            <w:pPr>
              <w:pStyle w:val="Textkrper"/>
              <w:spacing w:after="0" w:line="312" w:lineRule="auto"/>
              <w:ind w:left="39" w:firstLine="1"/>
              <w:rPr>
                <w:rStyle w:val="Starkbetont"/>
                <w:rFonts w:eastAsia="Times New Roman" w:cs="Arial"/>
                <w:iCs/>
                <w:kern w:val="0"/>
                <w:szCs w:val="20"/>
                <w:lang w:val="en-GB" w:eastAsia="en-GB" w:bidi="en-GB"/>
              </w:rPr>
            </w:pPr>
            <w:r w:rsidRPr="00781B07">
              <w:rPr>
                <w:rFonts w:eastAsia="Times New Roman" w:cs="Arial"/>
                <w:iCs/>
                <w:kern w:val="0"/>
                <w:szCs w:val="20"/>
                <w:lang w:val="en-GB" w:eastAsia="en-GB" w:bidi="en-GB"/>
              </w:rPr>
              <w:t xml:space="preserve">15:20 – 15:35 </w:t>
            </w:r>
          </w:p>
        </w:tc>
        <w:tc>
          <w:tcPr>
            <w:tcW w:w="1841" w:type="dxa"/>
            <w:tcBorders>
              <w:top w:val="nil"/>
              <w:left w:val="nil"/>
              <w:bottom w:val="nil"/>
              <w:right w:val="nil"/>
            </w:tcBorders>
          </w:tcPr>
          <w:p w14:paraId="16586F6E" w14:textId="77777777" w:rsidR="001E502A" w:rsidRPr="00781B07" w:rsidRDefault="00000000">
            <w:pPr>
              <w:pStyle w:val="Textkrper"/>
              <w:spacing w:after="0" w:line="312" w:lineRule="auto"/>
              <w:rPr>
                <w:rStyle w:val="Starkbetont"/>
                <w:rFonts w:eastAsia="Times New Roman" w:cs="Arial"/>
                <w:iCs/>
                <w:kern w:val="0"/>
                <w:szCs w:val="20"/>
                <w:lang w:val="en-GB" w:eastAsia="en-GB" w:bidi="en-GB"/>
              </w:rPr>
            </w:pPr>
            <w:r w:rsidRPr="00781B07">
              <w:rPr>
                <w:rFonts w:eastAsia="Times New Roman" w:cs="Arial"/>
                <w:iCs/>
                <w:kern w:val="0"/>
                <w:szCs w:val="20"/>
                <w:lang w:val="en-GB" w:eastAsia="en-GB"/>
              </w:rPr>
              <w:t>Qualifying</w:t>
            </w:r>
            <w:r w:rsidRPr="00781B07">
              <w:rPr>
                <w:rStyle w:val="Starkbetont"/>
                <w:rFonts w:eastAsia="Times New Roman" w:cs="Arial"/>
                <w:iCs/>
                <w:kern w:val="0"/>
                <w:szCs w:val="20"/>
                <w:lang w:val="en-GB" w:eastAsia="en-GB" w:bidi="en-GB"/>
              </w:rPr>
              <w:t xml:space="preserve"> </w:t>
            </w:r>
            <w:r w:rsidRPr="00781B07">
              <w:rPr>
                <w:rStyle w:val="Starkbetont"/>
                <w:rFonts w:eastAsia="Times New Roman" w:cs="Arial"/>
                <w:b w:val="0"/>
                <w:bCs w:val="0"/>
                <w:iCs/>
                <w:kern w:val="0"/>
                <w:szCs w:val="20"/>
                <w:lang w:val="en-GB" w:eastAsia="en-GB" w:bidi="en-GB"/>
              </w:rPr>
              <w:t>2</w:t>
            </w:r>
          </w:p>
        </w:tc>
        <w:tc>
          <w:tcPr>
            <w:tcW w:w="4330" w:type="dxa"/>
            <w:tcBorders>
              <w:top w:val="nil"/>
              <w:left w:val="nil"/>
              <w:bottom w:val="nil"/>
              <w:right w:val="nil"/>
            </w:tcBorders>
          </w:tcPr>
          <w:p w14:paraId="59B79F0F" w14:textId="550E7A63" w:rsidR="001E502A" w:rsidRPr="00781B07" w:rsidRDefault="00EA5BB5">
            <w:pPr>
              <w:pStyle w:val="Textkrper"/>
              <w:spacing w:after="0" w:line="312" w:lineRule="auto"/>
              <w:rPr>
                <w:rStyle w:val="Starkbetont"/>
                <w:rFonts w:eastAsia="Times New Roman" w:cs="Arial"/>
                <w:iCs/>
                <w:kern w:val="0"/>
                <w:szCs w:val="20"/>
                <w:lang w:val="en-GB" w:eastAsia="en-GB" w:bidi="en-GB"/>
              </w:rPr>
            </w:pPr>
            <w:r>
              <w:rPr>
                <w:rFonts w:cs="Arial"/>
                <w:szCs w:val="20"/>
                <w:lang w:val="en-GB"/>
              </w:rPr>
              <w:t>Classes</w:t>
            </w:r>
            <w:r w:rsidRPr="00781B07">
              <w:rPr>
                <w:rFonts w:cs="Arial"/>
                <w:szCs w:val="20"/>
                <w:lang w:val="en-GB"/>
              </w:rPr>
              <w:t xml:space="preserve"> </w:t>
            </w:r>
            <w:r w:rsidRPr="00781B07">
              <w:rPr>
                <w:rFonts w:eastAsia="Times New Roman" w:cs="Arial"/>
                <w:iCs/>
                <w:kern w:val="0"/>
                <w:szCs w:val="20"/>
                <w:lang w:val="en-GB" w:eastAsia="en-GB"/>
              </w:rPr>
              <w:t>TC, TCX, TCR &amp; GT4</w:t>
            </w:r>
          </w:p>
        </w:tc>
      </w:tr>
      <w:tr w:rsidR="001E502A" w:rsidRPr="00CE2B77" w14:paraId="3F0836D8" w14:textId="77777777">
        <w:tc>
          <w:tcPr>
            <w:tcW w:w="2410" w:type="dxa"/>
            <w:tcBorders>
              <w:top w:val="nil"/>
              <w:left w:val="nil"/>
              <w:bottom w:val="nil"/>
              <w:right w:val="nil"/>
            </w:tcBorders>
          </w:tcPr>
          <w:p w14:paraId="50D8A90B" w14:textId="386ADC8B" w:rsidR="001E502A" w:rsidRPr="00781B07" w:rsidRDefault="00000000">
            <w:pPr>
              <w:pStyle w:val="Textkrper"/>
              <w:spacing w:after="0" w:line="312" w:lineRule="auto"/>
              <w:ind w:left="39" w:firstLine="1"/>
              <w:rPr>
                <w:rStyle w:val="Starkbetont"/>
                <w:rFonts w:eastAsia="Times New Roman" w:cs="Arial"/>
                <w:iCs/>
                <w:kern w:val="0"/>
                <w:szCs w:val="20"/>
                <w:lang w:val="en-GB" w:eastAsia="en-GB" w:bidi="en-GB"/>
              </w:rPr>
            </w:pPr>
            <w:r w:rsidRPr="00781B07">
              <w:rPr>
                <w:rFonts w:eastAsia="Times New Roman" w:cs="Arial"/>
                <w:iCs/>
                <w:kern w:val="0"/>
                <w:szCs w:val="20"/>
                <w:lang w:val="en-GB" w:eastAsia="en-GB" w:bidi="en-GB"/>
              </w:rPr>
              <w:t xml:space="preserve">15:40 – 15:55 </w:t>
            </w:r>
          </w:p>
        </w:tc>
        <w:tc>
          <w:tcPr>
            <w:tcW w:w="1841" w:type="dxa"/>
            <w:tcBorders>
              <w:top w:val="nil"/>
              <w:left w:val="nil"/>
              <w:bottom w:val="nil"/>
              <w:right w:val="nil"/>
            </w:tcBorders>
          </w:tcPr>
          <w:p w14:paraId="22D9F552" w14:textId="77777777" w:rsidR="001E502A" w:rsidRPr="00781B07" w:rsidRDefault="00000000">
            <w:pPr>
              <w:pStyle w:val="Textkrper"/>
              <w:spacing w:after="0" w:line="312" w:lineRule="auto"/>
              <w:rPr>
                <w:rStyle w:val="Starkbetont"/>
                <w:rFonts w:eastAsia="Times New Roman" w:cs="Arial"/>
                <w:iCs/>
                <w:kern w:val="0"/>
                <w:szCs w:val="20"/>
                <w:lang w:val="en-GB" w:eastAsia="en-GB" w:bidi="en-GB"/>
              </w:rPr>
            </w:pPr>
            <w:r w:rsidRPr="00781B07">
              <w:rPr>
                <w:rFonts w:eastAsia="Times New Roman" w:cs="Arial"/>
                <w:iCs/>
                <w:kern w:val="0"/>
                <w:szCs w:val="20"/>
                <w:lang w:val="en-GB" w:eastAsia="en-GB"/>
              </w:rPr>
              <w:t>Qualifying</w:t>
            </w:r>
            <w:r w:rsidRPr="00781B07">
              <w:rPr>
                <w:rStyle w:val="Starkbetont"/>
                <w:rFonts w:eastAsia="Times New Roman" w:cs="Arial"/>
                <w:iCs/>
                <w:kern w:val="0"/>
                <w:szCs w:val="20"/>
                <w:lang w:val="en-GB" w:eastAsia="en-GB" w:bidi="en-GB"/>
              </w:rPr>
              <w:t xml:space="preserve"> </w:t>
            </w:r>
            <w:r w:rsidRPr="00781B07">
              <w:rPr>
                <w:rStyle w:val="Starkbetont"/>
                <w:rFonts w:eastAsia="Times New Roman" w:cs="Arial"/>
                <w:b w:val="0"/>
                <w:bCs w:val="0"/>
                <w:iCs/>
                <w:kern w:val="0"/>
                <w:szCs w:val="20"/>
                <w:lang w:val="en-GB" w:eastAsia="en-GB" w:bidi="en-GB"/>
              </w:rPr>
              <w:t>3</w:t>
            </w:r>
          </w:p>
        </w:tc>
        <w:tc>
          <w:tcPr>
            <w:tcW w:w="4330" w:type="dxa"/>
            <w:tcBorders>
              <w:top w:val="nil"/>
              <w:left w:val="nil"/>
              <w:bottom w:val="nil"/>
              <w:right w:val="nil"/>
            </w:tcBorders>
          </w:tcPr>
          <w:p w14:paraId="1EA51AF7" w14:textId="0DDDB66F" w:rsidR="001E502A" w:rsidRPr="00781B07" w:rsidRDefault="00EA5BB5">
            <w:pPr>
              <w:pStyle w:val="Textkrper"/>
              <w:spacing w:after="0" w:line="312" w:lineRule="auto"/>
              <w:rPr>
                <w:rStyle w:val="Starkbetont"/>
                <w:rFonts w:eastAsia="Times New Roman" w:cs="Arial"/>
                <w:iCs/>
                <w:kern w:val="0"/>
                <w:szCs w:val="20"/>
                <w:lang w:val="en-GB" w:eastAsia="en-GB" w:bidi="en-GB"/>
              </w:rPr>
            </w:pPr>
            <w:r>
              <w:rPr>
                <w:rFonts w:cs="Arial"/>
                <w:szCs w:val="20"/>
                <w:lang w:val="en-GB"/>
              </w:rPr>
              <w:t>Classes</w:t>
            </w:r>
            <w:r w:rsidRPr="00781B07">
              <w:rPr>
                <w:rFonts w:cs="Arial"/>
                <w:szCs w:val="20"/>
                <w:lang w:val="en-GB"/>
              </w:rPr>
              <w:t xml:space="preserve"> </w:t>
            </w:r>
            <w:r w:rsidRPr="00781B07">
              <w:rPr>
                <w:rFonts w:eastAsia="Times New Roman" w:cs="Arial"/>
                <w:iCs/>
                <w:kern w:val="0"/>
                <w:szCs w:val="20"/>
                <w:lang w:val="en-GB" w:eastAsia="en-GB"/>
              </w:rPr>
              <w:t>TC, TCX, TCR &amp; GT4</w:t>
            </w:r>
          </w:p>
        </w:tc>
      </w:tr>
      <w:tr w:rsidR="001E502A" w:rsidRPr="00CE2B77" w14:paraId="4E0B6320" w14:textId="77777777">
        <w:tc>
          <w:tcPr>
            <w:tcW w:w="2410" w:type="dxa"/>
            <w:tcBorders>
              <w:top w:val="nil"/>
              <w:left w:val="nil"/>
              <w:bottom w:val="nil"/>
              <w:right w:val="nil"/>
            </w:tcBorders>
          </w:tcPr>
          <w:p w14:paraId="392CD064" w14:textId="77777777" w:rsidR="001E502A" w:rsidRPr="00781B07" w:rsidRDefault="001E502A" w:rsidP="00B43B22">
            <w:pPr>
              <w:pStyle w:val="Textkrper"/>
              <w:spacing w:after="0" w:line="312" w:lineRule="auto"/>
              <w:rPr>
                <w:rStyle w:val="Starkbetont"/>
                <w:rFonts w:eastAsia="Times New Roman" w:cs="Arial"/>
                <w:iCs/>
                <w:kern w:val="0"/>
                <w:szCs w:val="20"/>
                <w:lang w:val="en-GB" w:eastAsia="en-GB" w:bidi="en-GB"/>
              </w:rPr>
            </w:pPr>
          </w:p>
        </w:tc>
        <w:tc>
          <w:tcPr>
            <w:tcW w:w="1841" w:type="dxa"/>
            <w:tcBorders>
              <w:top w:val="nil"/>
              <w:left w:val="nil"/>
              <w:bottom w:val="nil"/>
              <w:right w:val="nil"/>
            </w:tcBorders>
          </w:tcPr>
          <w:p w14:paraId="07435097" w14:textId="77777777" w:rsidR="001E502A" w:rsidRPr="00781B07" w:rsidRDefault="001E502A">
            <w:pPr>
              <w:pStyle w:val="Textkrper"/>
              <w:spacing w:after="0" w:line="312" w:lineRule="auto"/>
              <w:rPr>
                <w:rStyle w:val="Starkbetont"/>
                <w:rFonts w:eastAsia="Times New Roman" w:cs="Arial"/>
                <w:iCs/>
                <w:kern w:val="0"/>
                <w:szCs w:val="20"/>
                <w:lang w:val="en-GB" w:eastAsia="en-GB" w:bidi="en-GB"/>
              </w:rPr>
            </w:pPr>
          </w:p>
        </w:tc>
        <w:tc>
          <w:tcPr>
            <w:tcW w:w="4330" w:type="dxa"/>
            <w:tcBorders>
              <w:top w:val="nil"/>
              <w:left w:val="nil"/>
              <w:bottom w:val="nil"/>
              <w:right w:val="nil"/>
            </w:tcBorders>
          </w:tcPr>
          <w:p w14:paraId="3C77768A" w14:textId="77777777" w:rsidR="001E502A" w:rsidRPr="00781B07" w:rsidRDefault="001E502A">
            <w:pPr>
              <w:pStyle w:val="Textkrper"/>
              <w:spacing w:after="0" w:line="312" w:lineRule="auto"/>
              <w:rPr>
                <w:rStyle w:val="Starkbetont"/>
                <w:rFonts w:eastAsia="Times New Roman" w:cs="Arial"/>
                <w:iCs/>
                <w:kern w:val="0"/>
                <w:szCs w:val="20"/>
                <w:lang w:val="en-GB" w:eastAsia="en-GB" w:bidi="en-GB"/>
              </w:rPr>
            </w:pPr>
          </w:p>
        </w:tc>
      </w:tr>
      <w:tr w:rsidR="001E502A" w:rsidRPr="00781B07" w14:paraId="0569C5F7" w14:textId="77777777">
        <w:tc>
          <w:tcPr>
            <w:tcW w:w="2410" w:type="dxa"/>
            <w:tcBorders>
              <w:top w:val="nil"/>
              <w:left w:val="nil"/>
              <w:bottom w:val="nil"/>
              <w:right w:val="nil"/>
            </w:tcBorders>
          </w:tcPr>
          <w:p w14:paraId="25E6980C" w14:textId="7DFEBD00" w:rsidR="001E502A" w:rsidRPr="00781B07" w:rsidRDefault="00000000">
            <w:pPr>
              <w:pStyle w:val="Textkrper"/>
              <w:spacing w:after="0" w:line="312" w:lineRule="auto"/>
              <w:ind w:left="39" w:firstLine="1"/>
              <w:rPr>
                <w:rFonts w:cs="Arial"/>
                <w:szCs w:val="20"/>
                <w:lang w:val="en-GB"/>
              </w:rPr>
            </w:pPr>
            <w:r w:rsidRPr="00781B07">
              <w:rPr>
                <w:rFonts w:cs="Arial"/>
                <w:szCs w:val="20"/>
                <w:lang w:val="en-GB"/>
              </w:rPr>
              <w:t xml:space="preserve">16:15 – 16:30 </w:t>
            </w:r>
          </w:p>
        </w:tc>
        <w:tc>
          <w:tcPr>
            <w:tcW w:w="1841" w:type="dxa"/>
            <w:tcBorders>
              <w:top w:val="nil"/>
              <w:left w:val="nil"/>
              <w:bottom w:val="nil"/>
              <w:right w:val="nil"/>
            </w:tcBorders>
          </w:tcPr>
          <w:p w14:paraId="1A63BA89" w14:textId="77777777" w:rsidR="001E502A" w:rsidRPr="00781B07" w:rsidRDefault="00000000">
            <w:pPr>
              <w:pStyle w:val="Textkrper"/>
              <w:spacing w:after="0" w:line="312" w:lineRule="auto"/>
              <w:rPr>
                <w:rFonts w:cs="Arial"/>
                <w:szCs w:val="20"/>
                <w:lang w:val="en-GB"/>
              </w:rPr>
            </w:pPr>
            <w:r w:rsidRPr="00781B07">
              <w:rPr>
                <w:rFonts w:cs="Arial"/>
                <w:szCs w:val="20"/>
                <w:lang w:val="en-GB"/>
              </w:rPr>
              <w:t>Qualifying 1</w:t>
            </w:r>
          </w:p>
        </w:tc>
        <w:tc>
          <w:tcPr>
            <w:tcW w:w="4330" w:type="dxa"/>
            <w:tcBorders>
              <w:top w:val="nil"/>
              <w:left w:val="nil"/>
              <w:bottom w:val="nil"/>
              <w:right w:val="nil"/>
            </w:tcBorders>
          </w:tcPr>
          <w:p w14:paraId="7EF7D9C1" w14:textId="2E3096A2" w:rsidR="001E502A" w:rsidRPr="00781B07" w:rsidRDefault="00EA5BB5">
            <w:pPr>
              <w:pStyle w:val="Textkrper"/>
              <w:spacing w:after="0" w:line="312" w:lineRule="auto"/>
              <w:rPr>
                <w:rFonts w:cs="Arial"/>
                <w:szCs w:val="20"/>
                <w:lang w:val="en-GB"/>
              </w:rPr>
            </w:pPr>
            <w:r>
              <w:rPr>
                <w:rFonts w:cs="Arial"/>
                <w:szCs w:val="20"/>
                <w:lang w:val="en-GB"/>
              </w:rPr>
              <w:t>Classes</w:t>
            </w:r>
            <w:r w:rsidRPr="00781B07">
              <w:rPr>
                <w:rFonts w:cs="Arial"/>
                <w:szCs w:val="20"/>
                <w:lang w:val="en-GB"/>
              </w:rPr>
              <w:t xml:space="preserve"> 991, 992, GTX &amp; GT3</w:t>
            </w:r>
          </w:p>
        </w:tc>
      </w:tr>
      <w:tr w:rsidR="001E502A" w:rsidRPr="00781B07" w14:paraId="215331E9" w14:textId="77777777">
        <w:tc>
          <w:tcPr>
            <w:tcW w:w="2410" w:type="dxa"/>
            <w:tcBorders>
              <w:top w:val="nil"/>
              <w:left w:val="nil"/>
              <w:bottom w:val="nil"/>
              <w:right w:val="nil"/>
            </w:tcBorders>
          </w:tcPr>
          <w:p w14:paraId="45DC4A28" w14:textId="30A59DE4" w:rsidR="001E502A" w:rsidRPr="00781B07" w:rsidRDefault="00000000">
            <w:pPr>
              <w:pStyle w:val="Textkrper"/>
              <w:spacing w:after="0" w:line="312" w:lineRule="auto"/>
              <w:ind w:left="39" w:firstLine="1"/>
              <w:rPr>
                <w:rFonts w:cs="Arial"/>
                <w:szCs w:val="20"/>
                <w:lang w:val="en-GB"/>
              </w:rPr>
            </w:pPr>
            <w:r w:rsidRPr="00781B07">
              <w:rPr>
                <w:rFonts w:cs="Arial"/>
                <w:szCs w:val="20"/>
                <w:lang w:val="en-GB"/>
              </w:rPr>
              <w:t xml:space="preserve">16:35 – 16:50 </w:t>
            </w:r>
          </w:p>
        </w:tc>
        <w:tc>
          <w:tcPr>
            <w:tcW w:w="1841" w:type="dxa"/>
            <w:tcBorders>
              <w:top w:val="nil"/>
              <w:left w:val="nil"/>
              <w:bottom w:val="nil"/>
              <w:right w:val="nil"/>
            </w:tcBorders>
          </w:tcPr>
          <w:p w14:paraId="2F15A791" w14:textId="77777777" w:rsidR="001E502A" w:rsidRPr="00781B07" w:rsidRDefault="00000000">
            <w:pPr>
              <w:pStyle w:val="Textkrper"/>
              <w:spacing w:after="0" w:line="312" w:lineRule="auto"/>
              <w:rPr>
                <w:rFonts w:cs="Arial"/>
                <w:szCs w:val="20"/>
                <w:lang w:val="en-GB"/>
              </w:rPr>
            </w:pPr>
            <w:r w:rsidRPr="00781B07">
              <w:rPr>
                <w:rFonts w:cs="Arial"/>
                <w:szCs w:val="20"/>
                <w:lang w:val="en-GB"/>
              </w:rPr>
              <w:t>Qualifying 2</w:t>
            </w:r>
          </w:p>
        </w:tc>
        <w:tc>
          <w:tcPr>
            <w:tcW w:w="4330" w:type="dxa"/>
            <w:tcBorders>
              <w:top w:val="nil"/>
              <w:left w:val="nil"/>
              <w:bottom w:val="nil"/>
              <w:right w:val="nil"/>
            </w:tcBorders>
          </w:tcPr>
          <w:p w14:paraId="6CCA20A4" w14:textId="0716E02D" w:rsidR="001E502A" w:rsidRPr="00781B07" w:rsidRDefault="00EA5BB5">
            <w:pPr>
              <w:pStyle w:val="Textkrper"/>
              <w:spacing w:after="0" w:line="312" w:lineRule="auto"/>
              <w:rPr>
                <w:rFonts w:cs="Arial"/>
                <w:szCs w:val="20"/>
                <w:lang w:val="en-GB"/>
              </w:rPr>
            </w:pPr>
            <w:r>
              <w:rPr>
                <w:rFonts w:cs="Arial"/>
                <w:szCs w:val="20"/>
                <w:lang w:val="en-GB"/>
              </w:rPr>
              <w:t>Classes</w:t>
            </w:r>
            <w:r w:rsidRPr="00781B07">
              <w:rPr>
                <w:rFonts w:cs="Arial"/>
                <w:szCs w:val="20"/>
                <w:lang w:val="en-GB"/>
              </w:rPr>
              <w:t xml:space="preserve"> 991, 992, GTX &amp; GT3</w:t>
            </w:r>
          </w:p>
        </w:tc>
      </w:tr>
      <w:tr w:rsidR="001E502A" w:rsidRPr="00781B07" w14:paraId="4CFAA529" w14:textId="77777777">
        <w:tc>
          <w:tcPr>
            <w:tcW w:w="2410" w:type="dxa"/>
            <w:tcBorders>
              <w:top w:val="nil"/>
              <w:left w:val="nil"/>
              <w:bottom w:val="nil"/>
              <w:right w:val="nil"/>
            </w:tcBorders>
          </w:tcPr>
          <w:p w14:paraId="0FAE74B7" w14:textId="5CA6F517" w:rsidR="001E502A" w:rsidRPr="00781B07" w:rsidRDefault="00000000">
            <w:pPr>
              <w:pStyle w:val="Textkrper"/>
              <w:spacing w:after="0" w:line="312" w:lineRule="auto"/>
              <w:ind w:left="39" w:firstLine="1"/>
              <w:rPr>
                <w:rFonts w:cs="Arial"/>
                <w:szCs w:val="20"/>
                <w:lang w:val="en-GB"/>
              </w:rPr>
            </w:pPr>
            <w:r w:rsidRPr="00781B07">
              <w:rPr>
                <w:rFonts w:cs="Arial"/>
                <w:szCs w:val="20"/>
                <w:lang w:val="en-GB"/>
              </w:rPr>
              <w:t xml:space="preserve">16:55 – 17:10 </w:t>
            </w:r>
          </w:p>
        </w:tc>
        <w:tc>
          <w:tcPr>
            <w:tcW w:w="1841" w:type="dxa"/>
            <w:tcBorders>
              <w:top w:val="nil"/>
              <w:left w:val="nil"/>
              <w:bottom w:val="nil"/>
              <w:right w:val="nil"/>
            </w:tcBorders>
          </w:tcPr>
          <w:p w14:paraId="32C04562" w14:textId="77777777" w:rsidR="001E502A" w:rsidRPr="00781B07" w:rsidRDefault="00000000">
            <w:pPr>
              <w:pStyle w:val="Textkrper"/>
              <w:spacing w:after="0" w:line="312" w:lineRule="auto"/>
              <w:rPr>
                <w:rFonts w:cs="Arial"/>
                <w:szCs w:val="20"/>
                <w:lang w:val="en-GB"/>
              </w:rPr>
            </w:pPr>
            <w:r w:rsidRPr="00781B07">
              <w:rPr>
                <w:rFonts w:cs="Arial"/>
                <w:szCs w:val="20"/>
                <w:lang w:val="en-GB"/>
              </w:rPr>
              <w:t>Qualifying 3</w:t>
            </w:r>
          </w:p>
        </w:tc>
        <w:tc>
          <w:tcPr>
            <w:tcW w:w="4330" w:type="dxa"/>
            <w:tcBorders>
              <w:top w:val="nil"/>
              <w:left w:val="nil"/>
              <w:bottom w:val="nil"/>
              <w:right w:val="nil"/>
            </w:tcBorders>
          </w:tcPr>
          <w:p w14:paraId="15327D39" w14:textId="6747499C" w:rsidR="001E502A" w:rsidRPr="00781B07" w:rsidRDefault="00EA5BB5">
            <w:pPr>
              <w:pStyle w:val="Textkrper"/>
              <w:spacing w:after="0" w:line="312" w:lineRule="auto"/>
              <w:rPr>
                <w:rFonts w:cs="Arial"/>
                <w:szCs w:val="20"/>
                <w:lang w:val="en-GB"/>
              </w:rPr>
            </w:pPr>
            <w:r>
              <w:rPr>
                <w:rFonts w:cs="Arial"/>
                <w:szCs w:val="20"/>
                <w:lang w:val="en-GB"/>
              </w:rPr>
              <w:t>Classes</w:t>
            </w:r>
            <w:r w:rsidRPr="00781B07">
              <w:rPr>
                <w:rFonts w:cs="Arial"/>
                <w:szCs w:val="20"/>
                <w:lang w:val="en-GB"/>
              </w:rPr>
              <w:t xml:space="preserve"> 991, 992, GTX &amp; GT3</w:t>
            </w:r>
          </w:p>
        </w:tc>
      </w:tr>
      <w:tr w:rsidR="001E502A" w:rsidRPr="00781B07" w14:paraId="04A3FE1C" w14:textId="77777777">
        <w:trPr>
          <w:trHeight w:val="530"/>
        </w:trPr>
        <w:tc>
          <w:tcPr>
            <w:tcW w:w="2410" w:type="dxa"/>
            <w:tcBorders>
              <w:top w:val="nil"/>
              <w:left w:val="nil"/>
              <w:bottom w:val="nil"/>
              <w:right w:val="nil"/>
            </w:tcBorders>
          </w:tcPr>
          <w:p w14:paraId="469EEB3D" w14:textId="0C155537" w:rsidR="001E502A" w:rsidRPr="00781B07" w:rsidRDefault="00000000">
            <w:pPr>
              <w:pStyle w:val="Textkrper"/>
              <w:spacing w:after="0" w:line="312" w:lineRule="auto"/>
              <w:ind w:left="39" w:firstLine="1"/>
              <w:rPr>
                <w:rStyle w:val="Starkbetont"/>
                <w:rFonts w:eastAsia="Times New Roman" w:cs="Arial"/>
                <w:iCs/>
                <w:kern w:val="0"/>
                <w:szCs w:val="20"/>
                <w:lang w:val="en-GB" w:eastAsia="en-GB" w:bidi="en-GB"/>
              </w:rPr>
            </w:pPr>
            <w:r w:rsidRPr="00781B07">
              <w:rPr>
                <w:rFonts w:cs="Arial"/>
                <w:szCs w:val="20"/>
                <w:lang w:val="en-GB"/>
              </w:rPr>
              <w:t xml:space="preserve">20:00 – 21:00 </w:t>
            </w:r>
          </w:p>
        </w:tc>
        <w:tc>
          <w:tcPr>
            <w:tcW w:w="1841" w:type="dxa"/>
            <w:tcBorders>
              <w:top w:val="nil"/>
              <w:left w:val="nil"/>
              <w:bottom w:val="nil"/>
              <w:right w:val="nil"/>
            </w:tcBorders>
          </w:tcPr>
          <w:p w14:paraId="59B358BA" w14:textId="3EBF22C0" w:rsidR="001E502A" w:rsidRPr="00781B07" w:rsidRDefault="00EA5BB5">
            <w:pPr>
              <w:pStyle w:val="Textkrper"/>
              <w:spacing w:after="0" w:line="312" w:lineRule="auto"/>
              <w:rPr>
                <w:rStyle w:val="Starkbetont"/>
                <w:rFonts w:eastAsia="Times New Roman" w:cs="Arial"/>
                <w:iCs/>
                <w:kern w:val="0"/>
                <w:szCs w:val="20"/>
                <w:lang w:val="en-GB" w:eastAsia="en-GB" w:bidi="en-GB"/>
              </w:rPr>
            </w:pPr>
            <w:r>
              <w:rPr>
                <w:rFonts w:cs="Arial"/>
                <w:szCs w:val="20"/>
                <w:lang w:val="en-GB"/>
              </w:rPr>
              <w:t>Night practice</w:t>
            </w:r>
          </w:p>
        </w:tc>
        <w:tc>
          <w:tcPr>
            <w:tcW w:w="4330" w:type="dxa"/>
            <w:tcBorders>
              <w:top w:val="nil"/>
              <w:left w:val="nil"/>
              <w:bottom w:val="nil"/>
              <w:right w:val="nil"/>
            </w:tcBorders>
          </w:tcPr>
          <w:p w14:paraId="505FC20B" w14:textId="03A221FE" w:rsidR="001E502A" w:rsidRPr="00781B07" w:rsidRDefault="00000000">
            <w:pPr>
              <w:pStyle w:val="Textkrper"/>
              <w:spacing w:after="0" w:line="312" w:lineRule="auto"/>
              <w:rPr>
                <w:rStyle w:val="Starkbetont"/>
                <w:rFonts w:eastAsia="Times New Roman" w:cs="Arial"/>
                <w:iCs/>
                <w:kern w:val="0"/>
                <w:szCs w:val="20"/>
                <w:lang w:val="en-GB" w:eastAsia="en-GB" w:bidi="en-GB"/>
              </w:rPr>
            </w:pPr>
            <w:r w:rsidRPr="00781B07">
              <w:rPr>
                <w:rFonts w:cs="Arial"/>
                <w:szCs w:val="20"/>
                <w:lang w:val="en-GB"/>
              </w:rPr>
              <w:t xml:space="preserve">All </w:t>
            </w:r>
            <w:r w:rsidR="00EA5BB5">
              <w:rPr>
                <w:rFonts w:cs="Arial"/>
                <w:szCs w:val="20"/>
                <w:lang w:val="en-GB"/>
              </w:rPr>
              <w:t>classes</w:t>
            </w:r>
          </w:p>
        </w:tc>
      </w:tr>
      <w:tr w:rsidR="001E502A" w:rsidRPr="00781B07" w14:paraId="2C5E47AB" w14:textId="77777777">
        <w:trPr>
          <w:trHeight w:val="246"/>
        </w:trPr>
        <w:tc>
          <w:tcPr>
            <w:tcW w:w="8581" w:type="dxa"/>
            <w:gridSpan w:val="3"/>
            <w:tcBorders>
              <w:top w:val="nil"/>
              <w:left w:val="nil"/>
              <w:bottom w:val="nil"/>
              <w:right w:val="nil"/>
            </w:tcBorders>
          </w:tcPr>
          <w:p w14:paraId="2258310B" w14:textId="7F57A37E" w:rsidR="001E502A" w:rsidRPr="00781B07" w:rsidRDefault="00EA5BB5">
            <w:pPr>
              <w:pStyle w:val="Textkrper"/>
              <w:spacing w:after="0" w:line="312" w:lineRule="auto"/>
              <w:rPr>
                <w:rFonts w:cs="Arial"/>
                <w:szCs w:val="20"/>
                <w:lang w:val="en-GB"/>
              </w:rPr>
            </w:pPr>
            <w:r>
              <w:rPr>
                <w:rStyle w:val="Starkbetont"/>
                <w:rFonts w:cs="Arial"/>
                <w:szCs w:val="20"/>
                <w:lang w:val="en-GB"/>
              </w:rPr>
              <w:t>Friday</w:t>
            </w:r>
            <w:r w:rsidRPr="00781B07">
              <w:rPr>
                <w:rStyle w:val="Starkbetont"/>
                <w:rFonts w:cs="Arial"/>
                <w:szCs w:val="20"/>
                <w:lang w:val="en-GB"/>
              </w:rPr>
              <w:t>, 2</w:t>
            </w:r>
            <w:r w:rsidRPr="00EA5BB5">
              <w:rPr>
                <w:rStyle w:val="Starkbetont"/>
                <w:rFonts w:cs="Arial"/>
                <w:szCs w:val="20"/>
                <w:vertAlign w:val="superscript"/>
                <w:lang w:val="en-GB"/>
              </w:rPr>
              <w:t>nd</w:t>
            </w:r>
            <w:r>
              <w:rPr>
                <w:rStyle w:val="Starkbetont"/>
                <w:rFonts w:cs="Arial"/>
                <w:szCs w:val="20"/>
                <w:lang w:val="en-GB"/>
              </w:rPr>
              <w:t xml:space="preserve"> Dec</w:t>
            </w:r>
            <w:r w:rsidRPr="00781B07">
              <w:rPr>
                <w:rStyle w:val="Starkbetont"/>
                <w:rFonts w:cs="Arial"/>
                <w:szCs w:val="20"/>
                <w:lang w:val="en-GB"/>
              </w:rPr>
              <w:t>ember</w:t>
            </w:r>
          </w:p>
        </w:tc>
      </w:tr>
      <w:tr w:rsidR="001E502A" w:rsidRPr="00781B07" w14:paraId="58DC4DCA" w14:textId="77777777">
        <w:trPr>
          <w:trHeight w:val="436"/>
        </w:trPr>
        <w:tc>
          <w:tcPr>
            <w:tcW w:w="2410" w:type="dxa"/>
            <w:tcBorders>
              <w:top w:val="nil"/>
              <w:left w:val="nil"/>
              <w:bottom w:val="nil"/>
              <w:right w:val="nil"/>
            </w:tcBorders>
          </w:tcPr>
          <w:p w14:paraId="37F02857" w14:textId="60281946" w:rsidR="001E502A" w:rsidRPr="00781B07" w:rsidRDefault="00000000" w:rsidP="00B43B22">
            <w:pPr>
              <w:spacing w:line="312" w:lineRule="auto"/>
              <w:ind w:left="39" w:firstLine="1"/>
              <w:rPr>
                <w:rStyle w:val="Starkbetont"/>
                <w:b w:val="0"/>
                <w:bCs w:val="0"/>
                <w:szCs w:val="20"/>
                <w:lang w:val="en-GB"/>
              </w:rPr>
            </w:pPr>
            <w:r w:rsidRPr="00781B07">
              <w:rPr>
                <w:rStyle w:val="Starkbetont"/>
                <w:b w:val="0"/>
                <w:bCs w:val="0"/>
                <w:szCs w:val="20"/>
                <w:lang w:val="en-GB"/>
              </w:rPr>
              <w:t>11</w:t>
            </w:r>
            <w:r w:rsidR="00BA78BC" w:rsidRPr="00781B07">
              <w:rPr>
                <w:rStyle w:val="Starkbetont"/>
                <w:b w:val="0"/>
                <w:bCs w:val="0"/>
                <w:szCs w:val="20"/>
                <w:lang w:val="en-GB"/>
              </w:rPr>
              <w:t>:</w:t>
            </w:r>
            <w:r w:rsidRPr="00781B07">
              <w:rPr>
                <w:rStyle w:val="Starkbetont"/>
                <w:b w:val="0"/>
                <w:bCs w:val="0"/>
                <w:szCs w:val="20"/>
                <w:lang w:val="en-GB"/>
              </w:rPr>
              <w:t xml:space="preserve">00 </w:t>
            </w:r>
            <w:r w:rsidR="00BA78BC" w:rsidRPr="00781B07">
              <w:rPr>
                <w:rStyle w:val="Starkbetont"/>
                <w:b w:val="0"/>
                <w:bCs w:val="0"/>
                <w:szCs w:val="20"/>
                <w:lang w:val="en-GB"/>
              </w:rPr>
              <w:t>–</w:t>
            </w:r>
            <w:r w:rsidRPr="00781B07">
              <w:rPr>
                <w:rStyle w:val="Starkbetont"/>
                <w:b w:val="0"/>
                <w:bCs w:val="0"/>
                <w:szCs w:val="20"/>
                <w:lang w:val="en-GB"/>
              </w:rPr>
              <w:t xml:space="preserve"> 12</w:t>
            </w:r>
            <w:r w:rsidR="00BA78BC" w:rsidRPr="00781B07">
              <w:rPr>
                <w:rStyle w:val="Starkbetont"/>
                <w:b w:val="0"/>
                <w:bCs w:val="0"/>
                <w:szCs w:val="20"/>
                <w:lang w:val="en-GB"/>
              </w:rPr>
              <w:t>:</w:t>
            </w:r>
            <w:r w:rsidRPr="00781B07">
              <w:rPr>
                <w:rStyle w:val="Starkbetont"/>
                <w:b w:val="0"/>
                <w:bCs w:val="0"/>
                <w:szCs w:val="20"/>
                <w:lang w:val="en-GB"/>
              </w:rPr>
              <w:t xml:space="preserve">00 </w:t>
            </w:r>
          </w:p>
        </w:tc>
        <w:tc>
          <w:tcPr>
            <w:tcW w:w="6171" w:type="dxa"/>
            <w:gridSpan w:val="2"/>
            <w:tcBorders>
              <w:top w:val="nil"/>
              <w:left w:val="nil"/>
              <w:bottom w:val="nil"/>
              <w:right w:val="nil"/>
            </w:tcBorders>
          </w:tcPr>
          <w:p w14:paraId="13485472" w14:textId="53FEB355" w:rsidR="001E502A" w:rsidRPr="00781B07" w:rsidRDefault="00000000" w:rsidP="00B43B22">
            <w:pPr>
              <w:spacing w:line="312" w:lineRule="auto"/>
              <w:ind w:left="39" w:firstLine="1"/>
              <w:rPr>
                <w:rStyle w:val="Starkbetont"/>
                <w:b w:val="0"/>
                <w:bCs w:val="0"/>
                <w:szCs w:val="20"/>
                <w:lang w:val="en-GB"/>
              </w:rPr>
            </w:pPr>
            <w:r w:rsidRPr="00781B07">
              <w:rPr>
                <w:rStyle w:val="Starkbetont"/>
                <w:b w:val="0"/>
                <w:bCs w:val="0"/>
                <w:szCs w:val="20"/>
                <w:lang w:val="en-GB"/>
              </w:rPr>
              <w:t xml:space="preserve">Start </w:t>
            </w:r>
            <w:r w:rsidR="00EA5BB5">
              <w:rPr>
                <w:rStyle w:val="Starkbetont"/>
                <w:b w:val="0"/>
                <w:bCs w:val="0"/>
                <w:szCs w:val="20"/>
                <w:lang w:val="en-GB"/>
              </w:rPr>
              <w:t>g</w:t>
            </w:r>
            <w:r w:rsidRPr="00781B07">
              <w:rPr>
                <w:rStyle w:val="Starkbetont"/>
                <w:b w:val="0"/>
                <w:bCs w:val="0"/>
                <w:szCs w:val="20"/>
                <w:lang w:val="en-GB"/>
              </w:rPr>
              <w:t>rid</w:t>
            </w:r>
          </w:p>
        </w:tc>
      </w:tr>
      <w:tr w:rsidR="001E502A" w:rsidRPr="00781B07" w14:paraId="660C9E7C" w14:textId="77777777">
        <w:trPr>
          <w:trHeight w:val="436"/>
        </w:trPr>
        <w:tc>
          <w:tcPr>
            <w:tcW w:w="2410" w:type="dxa"/>
            <w:tcBorders>
              <w:top w:val="nil"/>
              <w:left w:val="nil"/>
              <w:bottom w:val="nil"/>
              <w:right w:val="nil"/>
            </w:tcBorders>
          </w:tcPr>
          <w:p w14:paraId="16A116F3" w14:textId="7D5E800C" w:rsidR="001E502A" w:rsidRPr="00781B07" w:rsidRDefault="00000000" w:rsidP="00B43B22">
            <w:pPr>
              <w:spacing w:line="312" w:lineRule="auto"/>
              <w:ind w:left="39" w:firstLine="1"/>
              <w:rPr>
                <w:rStyle w:val="Starkbetont"/>
                <w:b w:val="0"/>
                <w:bCs w:val="0"/>
                <w:szCs w:val="20"/>
                <w:lang w:val="en-GB"/>
              </w:rPr>
            </w:pPr>
            <w:r w:rsidRPr="00781B07">
              <w:rPr>
                <w:rStyle w:val="Starkbetont"/>
                <w:b w:val="0"/>
                <w:bCs w:val="0"/>
                <w:szCs w:val="20"/>
                <w:lang w:val="en-GB"/>
              </w:rPr>
              <w:t xml:space="preserve">12:00 – 00:00 </w:t>
            </w:r>
          </w:p>
        </w:tc>
        <w:tc>
          <w:tcPr>
            <w:tcW w:w="6171" w:type="dxa"/>
            <w:gridSpan w:val="2"/>
            <w:tcBorders>
              <w:top w:val="nil"/>
              <w:left w:val="nil"/>
              <w:bottom w:val="nil"/>
              <w:right w:val="nil"/>
            </w:tcBorders>
          </w:tcPr>
          <w:p w14:paraId="3CFA3694" w14:textId="162BF13C" w:rsidR="001E502A" w:rsidRPr="00781B07" w:rsidRDefault="00000000" w:rsidP="00B43B22">
            <w:pPr>
              <w:spacing w:line="312" w:lineRule="auto"/>
              <w:ind w:left="39" w:firstLine="1"/>
              <w:rPr>
                <w:rStyle w:val="Starkbetont"/>
                <w:b w:val="0"/>
                <w:bCs w:val="0"/>
                <w:szCs w:val="20"/>
                <w:lang w:val="en-GB"/>
              </w:rPr>
            </w:pPr>
            <w:r w:rsidRPr="00781B07">
              <w:rPr>
                <w:rStyle w:val="Starkbetont"/>
                <w:b w:val="0"/>
                <w:bCs w:val="0"/>
                <w:szCs w:val="20"/>
                <w:lang w:val="en-GB"/>
              </w:rPr>
              <w:t xml:space="preserve">Hankook 12H Kuwait </w:t>
            </w:r>
          </w:p>
        </w:tc>
      </w:tr>
    </w:tbl>
    <w:p w14:paraId="0D28E945" w14:textId="77777777" w:rsidR="001E502A" w:rsidRPr="00781B07" w:rsidRDefault="001E502A">
      <w:pPr>
        <w:spacing w:line="360" w:lineRule="auto"/>
        <w:jc w:val="center"/>
        <w:rPr>
          <w:rFonts w:eastAsia="Times New Roman" w:cs="Arial"/>
          <w:color w:val="00000A"/>
          <w:kern w:val="0"/>
          <w:szCs w:val="20"/>
          <w:lang w:val="en-GB" w:eastAsia="en-GB" w:bidi="en-GB"/>
        </w:rPr>
      </w:pPr>
    </w:p>
    <w:p w14:paraId="7589B6F5" w14:textId="77777777" w:rsidR="001E502A" w:rsidRPr="00781B07" w:rsidRDefault="00000000">
      <w:pPr>
        <w:spacing w:line="360" w:lineRule="auto"/>
        <w:jc w:val="center"/>
        <w:rPr>
          <w:rFonts w:eastAsia="Times New Roman" w:cs="Arial"/>
          <w:i/>
          <w:iCs/>
          <w:color w:val="00000A"/>
          <w:kern w:val="0"/>
          <w:szCs w:val="20"/>
          <w:lang w:val="en-GB" w:eastAsia="en-GB" w:bidi="en-GB"/>
        </w:rPr>
      </w:pPr>
      <w:r w:rsidRPr="00781B07">
        <w:rPr>
          <w:rFonts w:eastAsia="Times New Roman" w:cs="Arial"/>
          <w:color w:val="00000A"/>
          <w:kern w:val="0"/>
          <w:szCs w:val="20"/>
          <w:lang w:val="en-GB" w:eastAsia="en-GB" w:bidi="en-GB"/>
        </w:rPr>
        <w:t xml:space="preserve">### </w:t>
      </w:r>
    </w:p>
    <w:p w14:paraId="3F3CCC5D" w14:textId="77777777" w:rsidR="001E502A" w:rsidRPr="00781B07" w:rsidRDefault="001E502A">
      <w:pPr>
        <w:spacing w:line="360" w:lineRule="auto"/>
        <w:rPr>
          <w:rFonts w:cs="Arial"/>
          <w:b/>
          <w:bCs/>
          <w:szCs w:val="20"/>
          <w:lang w:val="en-GB"/>
        </w:rPr>
      </w:pPr>
    </w:p>
    <w:p w14:paraId="5F1C5CFB" w14:textId="77777777" w:rsidR="00EA5BB5" w:rsidRPr="00693E01" w:rsidRDefault="00EA5BB5" w:rsidP="00EA5BB5">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5E27F3CE" w14:textId="77777777" w:rsidR="00EA5BB5" w:rsidRPr="00693E01" w:rsidRDefault="00EA5BB5" w:rsidP="00EA5BB5">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 xml:space="preserve">The successful </w:t>
      </w:r>
      <w:proofErr w:type="spellStart"/>
      <w:r>
        <w:rPr>
          <w:rFonts w:cs="Arial"/>
          <w:kern w:val="0"/>
          <w:szCs w:val="20"/>
          <w:lang w:val="en-GB"/>
        </w:rPr>
        <w:t>Ventus</w:t>
      </w:r>
      <w:proofErr w:type="spellEnd"/>
      <w:r>
        <w:rPr>
          <w:rFonts w:cs="Arial"/>
          <w:kern w:val="0"/>
          <w:szCs w:val="20"/>
          <w:lang w:val="en-GB"/>
        </w:rPr>
        <w:t xml:space="preserve">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3DC111E2" w14:textId="77777777" w:rsidR="00EA5BB5" w:rsidRPr="00693E01" w:rsidRDefault="00EA5BB5" w:rsidP="00EA5BB5">
      <w:pPr>
        <w:snapToGrid w:val="0"/>
        <w:spacing w:line="360" w:lineRule="auto"/>
        <w:rPr>
          <w:lang w:val="en-GB"/>
        </w:rPr>
      </w:pPr>
    </w:p>
    <w:p w14:paraId="32D7E218" w14:textId="77777777" w:rsidR="00EA5BB5" w:rsidRPr="00693E01" w:rsidRDefault="00EA5BB5" w:rsidP="00EA5BB5">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 xml:space="preserve">Hankook has also been a partner of the DTM Trophy from the word </w:t>
      </w:r>
      <w:proofErr w:type="gramStart"/>
      <w:r>
        <w:rPr>
          <w:rFonts w:cs="Arial"/>
          <w:kern w:val="0"/>
          <w:szCs w:val="20"/>
          <w:lang w:val="en-GB"/>
        </w:rPr>
        <w:t>go, and</w:t>
      </w:r>
      <w:proofErr w:type="gramEnd"/>
      <w:r>
        <w:rPr>
          <w:rFonts w:cs="Arial"/>
          <w:kern w:val="0"/>
          <w:szCs w:val="20"/>
          <w:lang w:val="en-GB"/>
        </w:rPr>
        <w:t xml:space="preserve"> has supplied the prestigious GT4 series with the internationally tried-and-tested </w:t>
      </w:r>
      <w:proofErr w:type="spellStart"/>
      <w:r>
        <w:rPr>
          <w:rFonts w:cs="Arial"/>
          <w:kern w:val="0"/>
          <w:szCs w:val="20"/>
          <w:lang w:val="en-GB"/>
        </w:rPr>
        <w:t>Ventus</w:t>
      </w:r>
      <w:proofErr w:type="spellEnd"/>
      <w:r>
        <w:rPr>
          <w:rFonts w:cs="Arial"/>
          <w:kern w:val="0"/>
          <w:szCs w:val="20"/>
          <w:lang w:val="en-GB"/>
        </w:rPr>
        <w:t xml:space="preserve">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1F098824" w14:textId="77777777" w:rsidR="00EA5BB5" w:rsidRPr="00693E01" w:rsidRDefault="00EA5BB5" w:rsidP="00EA5BB5">
      <w:pPr>
        <w:snapToGrid w:val="0"/>
        <w:spacing w:line="320" w:lineRule="exact"/>
        <w:rPr>
          <w:rFonts w:cs="Arial"/>
          <w:kern w:val="0"/>
          <w:szCs w:val="20"/>
          <w:lang w:val="en-GB"/>
        </w:rPr>
      </w:pPr>
    </w:p>
    <w:p w14:paraId="4BB88340" w14:textId="77777777" w:rsidR="00EA5BB5" w:rsidRPr="00693E01" w:rsidRDefault="00EA5BB5" w:rsidP="00EA5BB5">
      <w:pPr>
        <w:snapToGrid w:val="0"/>
        <w:spacing w:line="320" w:lineRule="exact"/>
        <w:rPr>
          <w:rFonts w:cs="Arial"/>
          <w:kern w:val="0"/>
          <w:szCs w:val="20"/>
          <w:lang w:val="en-GB"/>
        </w:rPr>
      </w:pPr>
    </w:p>
    <w:p w14:paraId="491410FB" w14:textId="0090149B" w:rsidR="001E502A" w:rsidRPr="00781B07" w:rsidRDefault="00EA5BB5" w:rsidP="00EA5BB5">
      <w:pPr>
        <w:snapToGrid w:val="0"/>
        <w:spacing w:line="360" w:lineRule="auto"/>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21DC538A" w14:textId="77777777" w:rsidR="001E502A" w:rsidRPr="00781B07" w:rsidRDefault="001E502A">
      <w:pPr>
        <w:spacing w:line="360" w:lineRule="auto"/>
        <w:rPr>
          <w:u w:val="single"/>
          <w:lang w:val="en-GB"/>
        </w:rPr>
      </w:pPr>
    </w:p>
    <w:tbl>
      <w:tblPr>
        <w:tblW w:w="9437" w:type="dxa"/>
        <w:tblLayout w:type="fixed"/>
        <w:tblLook w:val="04A0" w:firstRow="1" w:lastRow="0" w:firstColumn="1" w:lastColumn="0" w:noHBand="0" w:noVBand="1"/>
      </w:tblPr>
      <w:tblGrid>
        <w:gridCol w:w="2362"/>
        <w:gridCol w:w="2359"/>
        <w:gridCol w:w="2357"/>
        <w:gridCol w:w="2359"/>
      </w:tblGrid>
      <w:tr w:rsidR="001E502A" w:rsidRPr="00781B07" w14:paraId="2C6A3338" w14:textId="77777777">
        <w:tc>
          <w:tcPr>
            <w:tcW w:w="9436" w:type="dxa"/>
            <w:gridSpan w:val="4"/>
            <w:shd w:val="clear" w:color="auto" w:fill="F2F2F2"/>
          </w:tcPr>
          <w:p w14:paraId="1C7D8D42" w14:textId="0A9CC8FA" w:rsidR="001E502A" w:rsidRPr="00781B07" w:rsidRDefault="00EA5BB5">
            <w:pPr>
              <w:spacing w:line="320" w:lineRule="exact"/>
              <w:rPr>
                <w:rFonts w:ascii="Times New Roman" w:hAnsi="Times New Roman"/>
                <w:b/>
                <w:sz w:val="21"/>
                <w:szCs w:val="21"/>
                <w:u w:val="single"/>
                <w:lang w:val="en-GB"/>
              </w:rPr>
            </w:pPr>
            <w:r>
              <w:rPr>
                <w:rFonts w:ascii="Times New Roman" w:hAnsi="Times New Roman"/>
                <w:b/>
                <w:sz w:val="21"/>
                <w:szCs w:val="21"/>
                <w:u w:val="single"/>
                <w:lang w:val="en-GB"/>
              </w:rPr>
              <w:lastRenderedPageBreak/>
              <w:t>Contact</w:t>
            </w:r>
            <w:r w:rsidRPr="00781B07">
              <w:rPr>
                <w:rFonts w:ascii="Times New Roman" w:hAnsi="Times New Roman"/>
                <w:b/>
                <w:sz w:val="21"/>
                <w:szCs w:val="21"/>
                <w:u w:val="single"/>
                <w:lang w:val="en-GB"/>
              </w:rPr>
              <w:t>:</w:t>
            </w:r>
          </w:p>
          <w:p w14:paraId="17A0D254" w14:textId="77777777" w:rsidR="001E502A" w:rsidRPr="00781B07" w:rsidRDefault="00000000">
            <w:pPr>
              <w:spacing w:line="320" w:lineRule="exact"/>
              <w:rPr>
                <w:rFonts w:ascii="Times New Roman" w:hAnsi="Times New Roman"/>
                <w:sz w:val="16"/>
                <w:szCs w:val="16"/>
                <w:lang w:val="en-GB"/>
              </w:rPr>
            </w:pPr>
            <w:r w:rsidRPr="00781B07">
              <w:rPr>
                <w:rFonts w:ascii="Times New Roman" w:hAnsi="Times New Roman"/>
                <w:b/>
                <w:sz w:val="16"/>
                <w:szCs w:val="16"/>
                <w:lang w:val="en-GB"/>
              </w:rPr>
              <w:t xml:space="preserve">Hankook Tire Europe GmbH | </w:t>
            </w:r>
            <w:r w:rsidRPr="00781B07">
              <w:rPr>
                <w:rFonts w:ascii="Times New Roman" w:hAnsi="Times New Roman"/>
                <w:sz w:val="16"/>
                <w:szCs w:val="16"/>
                <w:lang w:val="en-GB"/>
              </w:rPr>
              <w:t>Corporate Communications Europe/CIS</w:t>
            </w:r>
            <w:r w:rsidRPr="00781B07">
              <w:rPr>
                <w:rFonts w:ascii="Times New Roman" w:hAnsi="Times New Roman"/>
                <w:b/>
                <w:sz w:val="16"/>
                <w:szCs w:val="16"/>
                <w:lang w:val="en-GB"/>
              </w:rPr>
              <w:t xml:space="preserve"> | </w:t>
            </w:r>
            <w:proofErr w:type="spellStart"/>
            <w:r w:rsidRPr="00781B07">
              <w:rPr>
                <w:rFonts w:ascii="Times New Roman" w:hAnsi="Times New Roman"/>
                <w:sz w:val="16"/>
                <w:szCs w:val="16"/>
                <w:lang w:val="en-GB"/>
              </w:rPr>
              <w:t>Siemensstr</w:t>
            </w:r>
            <w:proofErr w:type="spellEnd"/>
            <w:r w:rsidRPr="00781B07">
              <w:rPr>
                <w:rFonts w:ascii="Times New Roman" w:hAnsi="Times New Roman"/>
                <w:sz w:val="16"/>
                <w:szCs w:val="16"/>
                <w:lang w:val="en-GB"/>
              </w:rPr>
              <w:t>. 14, 63263 Neu-</w:t>
            </w:r>
            <w:proofErr w:type="spellStart"/>
            <w:r w:rsidRPr="00781B07">
              <w:rPr>
                <w:rFonts w:ascii="Times New Roman" w:hAnsi="Times New Roman"/>
                <w:sz w:val="16"/>
                <w:szCs w:val="16"/>
                <w:lang w:val="en-GB"/>
              </w:rPr>
              <w:t>Isenburg</w:t>
            </w:r>
            <w:proofErr w:type="spellEnd"/>
            <w:r w:rsidRPr="00781B07">
              <w:rPr>
                <w:rFonts w:ascii="Times New Roman" w:hAnsi="Times New Roman"/>
                <w:b/>
                <w:bCs/>
                <w:sz w:val="16"/>
                <w:szCs w:val="16"/>
                <w:lang w:val="en-GB"/>
              </w:rPr>
              <w:t xml:space="preserve"> | </w:t>
            </w:r>
            <w:r w:rsidRPr="00781B07">
              <w:rPr>
                <w:rFonts w:ascii="Times New Roman" w:hAnsi="Times New Roman"/>
                <w:sz w:val="16"/>
                <w:szCs w:val="16"/>
                <w:lang w:val="en-GB"/>
              </w:rPr>
              <w:t>Germany</w:t>
            </w:r>
          </w:p>
          <w:p w14:paraId="0FB1A095" w14:textId="77777777" w:rsidR="001E502A" w:rsidRPr="00781B07" w:rsidRDefault="001E502A">
            <w:pPr>
              <w:spacing w:line="200" w:lineRule="exact"/>
              <w:rPr>
                <w:rFonts w:ascii="Times New Roman" w:hAnsi="Times New Roman"/>
                <w:sz w:val="21"/>
                <w:szCs w:val="21"/>
                <w:u w:val="single"/>
                <w:lang w:val="en-GB"/>
              </w:rPr>
            </w:pPr>
          </w:p>
        </w:tc>
      </w:tr>
      <w:tr w:rsidR="001E502A" w:rsidRPr="00781B07" w14:paraId="00A18785" w14:textId="77777777">
        <w:tc>
          <w:tcPr>
            <w:tcW w:w="2361" w:type="dxa"/>
            <w:shd w:val="clear" w:color="auto" w:fill="F2F2F2"/>
          </w:tcPr>
          <w:p w14:paraId="013BC2F0" w14:textId="77777777" w:rsidR="001E502A" w:rsidRPr="00781B07" w:rsidRDefault="00000000">
            <w:pPr>
              <w:spacing w:line="200" w:lineRule="exact"/>
              <w:rPr>
                <w:rFonts w:ascii="Times New Roman" w:hAnsi="Times New Roman"/>
                <w:b/>
                <w:sz w:val="16"/>
                <w:szCs w:val="16"/>
                <w:lang w:val="en-GB"/>
              </w:rPr>
            </w:pPr>
            <w:r w:rsidRPr="00781B07">
              <w:rPr>
                <w:rFonts w:ascii="Times New Roman" w:hAnsi="Times New Roman"/>
                <w:b/>
                <w:sz w:val="16"/>
                <w:szCs w:val="16"/>
                <w:lang w:val="en-GB"/>
              </w:rPr>
              <w:t>Felix Kinzer</w:t>
            </w:r>
          </w:p>
          <w:p w14:paraId="6CB231A0" w14:textId="77777777" w:rsidR="001E502A" w:rsidRPr="00781B07" w:rsidRDefault="00000000">
            <w:pPr>
              <w:spacing w:line="200" w:lineRule="exact"/>
              <w:rPr>
                <w:rFonts w:ascii="Times New Roman" w:hAnsi="Times New Roman"/>
                <w:sz w:val="16"/>
                <w:szCs w:val="16"/>
                <w:lang w:val="en-GB"/>
              </w:rPr>
            </w:pPr>
            <w:r w:rsidRPr="00781B07">
              <w:rPr>
                <w:rFonts w:ascii="Times New Roman" w:hAnsi="Times New Roman"/>
                <w:sz w:val="16"/>
                <w:szCs w:val="16"/>
                <w:lang w:val="en-GB"/>
              </w:rPr>
              <w:t>Director</w:t>
            </w:r>
          </w:p>
          <w:p w14:paraId="0B26A910" w14:textId="77777777" w:rsidR="001E502A" w:rsidRPr="00781B07" w:rsidRDefault="00000000">
            <w:pPr>
              <w:spacing w:line="200" w:lineRule="exact"/>
              <w:rPr>
                <w:rFonts w:ascii="Times New Roman" w:hAnsi="Times New Roman"/>
                <w:sz w:val="16"/>
                <w:szCs w:val="16"/>
                <w:lang w:val="en-GB"/>
              </w:rPr>
            </w:pPr>
            <w:r w:rsidRPr="00781B07">
              <w:rPr>
                <w:rFonts w:ascii="Times New Roman" w:hAnsi="Times New Roman"/>
                <w:sz w:val="16"/>
                <w:szCs w:val="16"/>
                <w:lang w:val="en-GB"/>
              </w:rPr>
              <w:t>tel.: +49 (0) 61 02 8149 – 170</w:t>
            </w:r>
          </w:p>
          <w:p w14:paraId="6530730C" w14:textId="77777777" w:rsidR="001E502A" w:rsidRPr="00781B07" w:rsidRDefault="00000000">
            <w:pPr>
              <w:rPr>
                <w:lang w:val="en-GB"/>
              </w:rPr>
            </w:pPr>
            <w:hyperlink r:id="rId13">
              <w:r w:rsidRPr="00781B07">
                <w:rPr>
                  <w:rStyle w:val="Internetverknpfung"/>
                  <w:rFonts w:ascii="Times New Roman" w:hAnsi="Times New Roman"/>
                  <w:sz w:val="16"/>
                  <w:lang w:val="en-GB"/>
                </w:rPr>
                <w:t>f.kinzer@hankookreifen.de</w:t>
              </w:r>
            </w:hyperlink>
          </w:p>
          <w:p w14:paraId="0EBA81F5" w14:textId="77777777" w:rsidR="001E502A" w:rsidRPr="00781B07" w:rsidRDefault="001E502A">
            <w:pPr>
              <w:spacing w:line="200" w:lineRule="exact"/>
              <w:rPr>
                <w:rFonts w:ascii="Times New Roman" w:hAnsi="Times New Roman"/>
                <w:sz w:val="16"/>
                <w:szCs w:val="16"/>
                <w:lang w:val="en-GB"/>
              </w:rPr>
            </w:pPr>
          </w:p>
        </w:tc>
        <w:tc>
          <w:tcPr>
            <w:tcW w:w="2359" w:type="dxa"/>
            <w:shd w:val="clear" w:color="auto" w:fill="F2F2F2"/>
          </w:tcPr>
          <w:p w14:paraId="24184B61" w14:textId="77777777" w:rsidR="001E502A" w:rsidRPr="00CE2B77" w:rsidRDefault="00000000">
            <w:pPr>
              <w:spacing w:line="200" w:lineRule="exact"/>
              <w:rPr>
                <w:rFonts w:ascii="Times New Roman" w:hAnsi="Times New Roman"/>
                <w:b/>
                <w:sz w:val="16"/>
                <w:szCs w:val="16"/>
              </w:rPr>
            </w:pPr>
            <w:r w:rsidRPr="00CE2B77">
              <w:rPr>
                <w:rFonts w:ascii="Times New Roman" w:hAnsi="Times New Roman"/>
                <w:b/>
                <w:sz w:val="16"/>
                <w:szCs w:val="16"/>
              </w:rPr>
              <w:t>Larissa Büsch</w:t>
            </w:r>
          </w:p>
          <w:p w14:paraId="531084A1" w14:textId="77777777" w:rsidR="001E502A" w:rsidRPr="00CE2B77" w:rsidRDefault="00000000">
            <w:pPr>
              <w:spacing w:line="200" w:lineRule="exact"/>
              <w:rPr>
                <w:rFonts w:ascii="Times New Roman" w:hAnsi="Times New Roman"/>
                <w:sz w:val="16"/>
                <w:szCs w:val="16"/>
              </w:rPr>
            </w:pPr>
            <w:proofErr w:type="gramStart"/>
            <w:r w:rsidRPr="00CE2B77">
              <w:rPr>
                <w:rFonts w:ascii="Times New Roman" w:hAnsi="Times New Roman"/>
                <w:sz w:val="16"/>
                <w:szCs w:val="16"/>
              </w:rPr>
              <w:t>PR Manager</w:t>
            </w:r>
            <w:proofErr w:type="gramEnd"/>
          </w:p>
          <w:p w14:paraId="3BBCFDC3" w14:textId="77777777" w:rsidR="001E502A" w:rsidRPr="00CE2B77" w:rsidRDefault="00000000">
            <w:pPr>
              <w:spacing w:line="200" w:lineRule="exact"/>
              <w:rPr>
                <w:rFonts w:ascii="Times New Roman" w:hAnsi="Times New Roman"/>
                <w:sz w:val="16"/>
                <w:szCs w:val="16"/>
              </w:rPr>
            </w:pPr>
            <w:r w:rsidRPr="00CE2B77">
              <w:rPr>
                <w:rFonts w:ascii="Times New Roman" w:hAnsi="Times New Roman"/>
                <w:sz w:val="16"/>
                <w:szCs w:val="16"/>
              </w:rPr>
              <w:t>tel.: +49 (0) 6102 8149 – 173</w:t>
            </w:r>
          </w:p>
          <w:p w14:paraId="5C60038C" w14:textId="77777777" w:rsidR="001E502A" w:rsidRPr="00781B07" w:rsidRDefault="00000000">
            <w:pPr>
              <w:spacing w:line="200" w:lineRule="exact"/>
              <w:rPr>
                <w:lang w:val="en-GB"/>
              </w:rPr>
            </w:pPr>
            <w:hyperlink r:id="rId14">
              <w:r w:rsidRPr="00781B07">
                <w:rPr>
                  <w:rStyle w:val="Internetverknpfung"/>
                  <w:rFonts w:ascii="Times New Roman" w:hAnsi="Times New Roman"/>
                  <w:sz w:val="16"/>
                  <w:szCs w:val="16"/>
                  <w:lang w:val="en-GB"/>
                </w:rPr>
                <w:t>l.buesch@hankookreifen.de</w:t>
              </w:r>
            </w:hyperlink>
          </w:p>
          <w:p w14:paraId="6A74E64D" w14:textId="77777777" w:rsidR="001E502A" w:rsidRPr="00781B07" w:rsidRDefault="001E502A">
            <w:pPr>
              <w:spacing w:line="200" w:lineRule="exact"/>
              <w:rPr>
                <w:rFonts w:ascii="Times New Roman" w:hAnsi="Times New Roman"/>
                <w:color w:val="0070C0"/>
                <w:sz w:val="21"/>
                <w:szCs w:val="21"/>
                <w:lang w:val="en-GB"/>
              </w:rPr>
            </w:pPr>
          </w:p>
        </w:tc>
        <w:tc>
          <w:tcPr>
            <w:tcW w:w="2357" w:type="dxa"/>
            <w:shd w:val="clear" w:color="auto" w:fill="F2F2F2"/>
          </w:tcPr>
          <w:p w14:paraId="21B40D03" w14:textId="77777777" w:rsidR="001E502A" w:rsidRPr="00CE2B77" w:rsidRDefault="00000000">
            <w:pPr>
              <w:spacing w:line="200" w:lineRule="exact"/>
              <w:rPr>
                <w:rFonts w:ascii="Times New Roman" w:hAnsi="Times New Roman"/>
                <w:b/>
                <w:sz w:val="16"/>
                <w:szCs w:val="16"/>
              </w:rPr>
            </w:pPr>
            <w:r w:rsidRPr="00CE2B77">
              <w:rPr>
                <w:rFonts w:ascii="Times New Roman" w:hAnsi="Times New Roman"/>
                <w:b/>
                <w:sz w:val="16"/>
                <w:szCs w:val="16"/>
              </w:rPr>
              <w:t>Lisa Schmid</w:t>
            </w:r>
          </w:p>
          <w:p w14:paraId="1363FB4B" w14:textId="77777777" w:rsidR="001E502A" w:rsidRPr="00CE2B77" w:rsidRDefault="00000000">
            <w:pPr>
              <w:spacing w:line="200" w:lineRule="exact"/>
              <w:rPr>
                <w:rFonts w:ascii="Times New Roman" w:hAnsi="Times New Roman"/>
                <w:sz w:val="16"/>
                <w:szCs w:val="16"/>
              </w:rPr>
            </w:pPr>
            <w:proofErr w:type="gramStart"/>
            <w:r w:rsidRPr="00CE2B77">
              <w:rPr>
                <w:rFonts w:ascii="Times New Roman" w:hAnsi="Times New Roman"/>
                <w:sz w:val="16"/>
                <w:szCs w:val="16"/>
              </w:rPr>
              <w:t>PR Manager</w:t>
            </w:r>
            <w:proofErr w:type="gramEnd"/>
          </w:p>
          <w:p w14:paraId="7DAC1F7E" w14:textId="77777777" w:rsidR="001E502A" w:rsidRPr="00CE2B77" w:rsidRDefault="00000000">
            <w:pPr>
              <w:spacing w:line="200" w:lineRule="exact"/>
              <w:rPr>
                <w:rFonts w:ascii="Times New Roman" w:hAnsi="Times New Roman"/>
                <w:sz w:val="16"/>
                <w:szCs w:val="16"/>
              </w:rPr>
            </w:pPr>
            <w:r w:rsidRPr="00CE2B77">
              <w:rPr>
                <w:rFonts w:ascii="Times New Roman" w:hAnsi="Times New Roman"/>
                <w:sz w:val="16"/>
                <w:szCs w:val="16"/>
              </w:rPr>
              <w:t>tel.: +49 (0) 6102 8149 – 172</w:t>
            </w:r>
          </w:p>
          <w:p w14:paraId="4F412E44" w14:textId="77777777" w:rsidR="001E502A" w:rsidRPr="00781B07" w:rsidRDefault="00000000">
            <w:pPr>
              <w:spacing w:line="200" w:lineRule="exact"/>
              <w:rPr>
                <w:lang w:val="en-GB"/>
              </w:rPr>
            </w:pPr>
            <w:hyperlink r:id="rId15">
              <w:r w:rsidRPr="00781B07">
                <w:rPr>
                  <w:rStyle w:val="Internetverknpfung"/>
                  <w:rFonts w:ascii="Times New Roman" w:hAnsi="Times New Roman"/>
                  <w:sz w:val="16"/>
                  <w:szCs w:val="16"/>
                  <w:lang w:val="en-GB"/>
                </w:rPr>
                <w:t>l.schmid@hankook.com</w:t>
              </w:r>
            </w:hyperlink>
          </w:p>
          <w:p w14:paraId="1298CC89" w14:textId="77777777" w:rsidR="001E502A" w:rsidRPr="00781B07" w:rsidRDefault="001E502A">
            <w:pPr>
              <w:spacing w:line="200" w:lineRule="exact"/>
              <w:rPr>
                <w:lang w:val="en-GB"/>
              </w:rPr>
            </w:pPr>
          </w:p>
        </w:tc>
        <w:tc>
          <w:tcPr>
            <w:tcW w:w="2359" w:type="dxa"/>
            <w:shd w:val="clear" w:color="auto" w:fill="F2F2F2"/>
          </w:tcPr>
          <w:p w14:paraId="0AEB517B" w14:textId="77777777" w:rsidR="001E502A" w:rsidRPr="00781B07" w:rsidRDefault="001E502A">
            <w:pPr>
              <w:spacing w:line="200" w:lineRule="exact"/>
              <w:rPr>
                <w:rFonts w:ascii="Times New Roman" w:hAnsi="Times New Roman"/>
                <w:sz w:val="21"/>
                <w:szCs w:val="21"/>
                <w:lang w:val="en-GB"/>
              </w:rPr>
            </w:pPr>
          </w:p>
        </w:tc>
      </w:tr>
    </w:tbl>
    <w:p w14:paraId="4FD8B6C2" w14:textId="77777777" w:rsidR="001E502A" w:rsidRPr="00781B07" w:rsidRDefault="001E502A">
      <w:pPr>
        <w:spacing w:line="360" w:lineRule="auto"/>
        <w:rPr>
          <w:rFonts w:cs="Arial"/>
          <w:szCs w:val="20"/>
          <w:lang w:val="en-GB" w:eastAsia="de-DE"/>
        </w:rPr>
      </w:pPr>
    </w:p>
    <w:p w14:paraId="47E80838" w14:textId="77777777" w:rsidR="001E502A" w:rsidRPr="00781B07" w:rsidRDefault="001E502A">
      <w:pPr>
        <w:spacing w:line="360" w:lineRule="auto"/>
        <w:rPr>
          <w:lang w:val="en-GB"/>
        </w:rPr>
      </w:pPr>
    </w:p>
    <w:p w14:paraId="40F86A13" w14:textId="77777777" w:rsidR="00781B07" w:rsidRPr="00781B07" w:rsidRDefault="00781B07">
      <w:pPr>
        <w:spacing w:line="360" w:lineRule="auto"/>
        <w:rPr>
          <w:lang w:val="en-GB"/>
        </w:rPr>
      </w:pPr>
    </w:p>
    <w:sectPr w:rsidR="00781B07" w:rsidRPr="00781B07">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B7DF" w14:textId="77777777" w:rsidR="00067948" w:rsidRDefault="00067948">
      <w:r>
        <w:separator/>
      </w:r>
    </w:p>
  </w:endnote>
  <w:endnote w:type="continuationSeparator" w:id="0">
    <w:p w14:paraId="2AFA9150" w14:textId="77777777" w:rsidR="00067948" w:rsidRDefault="0006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4B0AD" w14:textId="77777777" w:rsidR="00067948" w:rsidRDefault="00067948">
      <w:r>
        <w:separator/>
      </w:r>
    </w:p>
  </w:footnote>
  <w:footnote w:type="continuationSeparator" w:id="0">
    <w:p w14:paraId="040805EE" w14:textId="77777777" w:rsidR="00067948" w:rsidRDefault="0006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09F2" w14:textId="77777777" w:rsidR="001E502A" w:rsidRDefault="00000000">
    <w:pPr>
      <w:pStyle w:val="Kopfzeile"/>
    </w:pPr>
    <w:r>
      <w:rPr>
        <w:noProof/>
      </w:rPr>
      <w:drawing>
        <wp:anchor distT="0" distB="0" distL="114300" distR="114300" simplePos="0" relativeHeight="4" behindDoc="0" locked="0" layoutInCell="0" allowOverlap="1" wp14:anchorId="6919935A" wp14:editId="1536DDFB">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94F15"/>
    <w:multiLevelType w:val="multilevel"/>
    <w:tmpl w:val="4C28E97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799800DB"/>
    <w:multiLevelType w:val="multilevel"/>
    <w:tmpl w:val="E9B41B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57601010">
    <w:abstractNumId w:val="0"/>
  </w:num>
  <w:num w:numId="2" w16cid:durableId="80913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2A"/>
    <w:rsid w:val="00020E73"/>
    <w:rsid w:val="00067948"/>
    <w:rsid w:val="001E502A"/>
    <w:rsid w:val="001E76BB"/>
    <w:rsid w:val="001F79FA"/>
    <w:rsid w:val="002C54D7"/>
    <w:rsid w:val="003A36B0"/>
    <w:rsid w:val="00647DAD"/>
    <w:rsid w:val="006A1EFD"/>
    <w:rsid w:val="00781B07"/>
    <w:rsid w:val="009F212B"/>
    <w:rsid w:val="00B00C27"/>
    <w:rsid w:val="00B43B22"/>
    <w:rsid w:val="00BA78BC"/>
    <w:rsid w:val="00BB593D"/>
    <w:rsid w:val="00CE2B77"/>
    <w:rsid w:val="00DD2216"/>
    <w:rsid w:val="00EA5BB5"/>
    <w:rsid w:val="00F24991"/>
    <w:rsid w:val="00FE1AF6"/>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9D1A"/>
  <w15:docId w15:val="{B709C35B-4237-F542-9D2A-4855656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BE249D-BB39-1241-8B18-775F5C14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Sven Kaatz</cp:lastModifiedBy>
  <cp:revision>3</cp:revision>
  <cp:lastPrinted>2022-11-23T10:45:00Z</cp:lastPrinted>
  <dcterms:created xsi:type="dcterms:W3CDTF">2022-11-28T13:36:00Z</dcterms:created>
  <dcterms:modified xsi:type="dcterms:W3CDTF">2022-11-28T13:54:00Z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